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29F" w:rsidRDefault="0068629F" w:rsidP="0068629F">
      <w:pPr>
        <w:ind w:right="-284"/>
        <w:jc w:val="center"/>
        <w:rPr>
          <w:rFonts w:ascii="Arial" w:hAnsi="Arial" w:cs="Arial"/>
          <w:b/>
          <w:sz w:val="22"/>
          <w:szCs w:val="22"/>
        </w:rPr>
      </w:pPr>
      <w:r>
        <w:rPr>
          <w:rFonts w:ascii="Arial" w:hAnsi="Arial" w:cs="Arial"/>
          <w:noProof/>
          <w:sz w:val="22"/>
          <w:szCs w:val="22"/>
          <w:lang w:eastAsia="pt-BR"/>
        </w:rPr>
        <w:drawing>
          <wp:inline distT="0" distB="0" distL="0" distR="0">
            <wp:extent cx="895350"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solidFill>
                      <a:srgbClr val="FFFFFF">
                        <a:alpha val="0"/>
                      </a:srgbClr>
                    </a:solidFill>
                    <a:ln>
                      <a:noFill/>
                    </a:ln>
                  </pic:spPr>
                </pic:pic>
              </a:graphicData>
            </a:graphic>
          </wp:inline>
        </w:drawing>
      </w:r>
    </w:p>
    <w:p w:rsidR="0068629F" w:rsidRDefault="0068629F" w:rsidP="0068629F">
      <w:pPr>
        <w:ind w:right="-284"/>
        <w:jc w:val="center"/>
      </w:pPr>
      <w:r>
        <w:rPr>
          <w:rFonts w:ascii="Arial" w:hAnsi="Arial" w:cs="Arial"/>
          <w:b/>
          <w:sz w:val="22"/>
          <w:szCs w:val="22"/>
        </w:rPr>
        <w:t>SERVIÇO PÚBLICO FEDERAL</w:t>
      </w:r>
    </w:p>
    <w:p w:rsidR="0068629F" w:rsidRDefault="0068629F" w:rsidP="0068629F">
      <w:pPr>
        <w:ind w:right="-2"/>
        <w:jc w:val="center"/>
      </w:pPr>
      <w:r>
        <w:rPr>
          <w:rFonts w:ascii="Arial" w:hAnsi="Arial" w:cs="Arial"/>
          <w:b/>
          <w:sz w:val="22"/>
          <w:szCs w:val="22"/>
        </w:rPr>
        <w:t>MINISTÉRIO DA EDUCAÇÃO</w:t>
      </w:r>
    </w:p>
    <w:p w:rsidR="0068629F" w:rsidRDefault="0068629F" w:rsidP="0068629F">
      <w:pPr>
        <w:pStyle w:val="Cabealho"/>
        <w:jc w:val="center"/>
      </w:pPr>
      <w:r>
        <w:rPr>
          <w:rFonts w:ascii="Arial" w:hAnsi="Arial" w:cs="Arial"/>
          <w:b/>
          <w:sz w:val="22"/>
          <w:szCs w:val="22"/>
        </w:rPr>
        <w:t>CENTRO FEDERAL DE EDUCAÇÃO</w:t>
      </w:r>
      <w:r>
        <w:rPr>
          <w:rFonts w:ascii="Arial" w:hAnsi="Arial" w:cs="Arial"/>
          <w:sz w:val="22"/>
          <w:szCs w:val="22"/>
        </w:rPr>
        <w:t xml:space="preserve"> </w:t>
      </w:r>
      <w:r>
        <w:rPr>
          <w:rFonts w:ascii="Arial" w:hAnsi="Arial" w:cs="Arial"/>
          <w:b/>
          <w:bCs/>
          <w:sz w:val="22"/>
          <w:szCs w:val="22"/>
        </w:rPr>
        <w:t>TECNOLÓGICA</w:t>
      </w:r>
    </w:p>
    <w:p w:rsidR="0068629F" w:rsidRDefault="0068629F" w:rsidP="0068629F">
      <w:pPr>
        <w:pStyle w:val="Cabealho"/>
        <w:jc w:val="center"/>
      </w:pPr>
      <w:r>
        <w:rPr>
          <w:rFonts w:ascii="Arial" w:hAnsi="Arial" w:cs="Arial"/>
          <w:b/>
          <w:bCs/>
          <w:sz w:val="22"/>
          <w:szCs w:val="22"/>
        </w:rPr>
        <w:t>CELSO SUCKOW DA FONSECA</w:t>
      </w:r>
    </w:p>
    <w:p w:rsidR="0061226C" w:rsidRDefault="0061226C" w:rsidP="0061226C">
      <w:pPr>
        <w:spacing w:after="120" w:line="276" w:lineRule="auto"/>
        <w:ind w:right="-15"/>
        <w:jc w:val="center"/>
        <w:rPr>
          <w:rFonts w:ascii="Arial" w:hAnsi="Arial" w:cs="Arial"/>
          <w:b/>
          <w:bCs/>
          <w:color w:val="000000"/>
          <w:sz w:val="22"/>
          <w:szCs w:val="22"/>
        </w:rPr>
      </w:pPr>
    </w:p>
    <w:p w:rsidR="00CA0370" w:rsidRPr="0061226C" w:rsidRDefault="0061226C" w:rsidP="0061226C">
      <w:pPr>
        <w:spacing w:after="120" w:line="276" w:lineRule="auto"/>
        <w:ind w:right="-15"/>
        <w:jc w:val="center"/>
        <w:rPr>
          <w:rFonts w:ascii="Arial" w:hAnsi="Arial" w:cs="Arial"/>
          <w:b/>
          <w:bCs/>
          <w:color w:val="000000"/>
          <w:sz w:val="22"/>
          <w:szCs w:val="22"/>
        </w:rPr>
      </w:pPr>
      <w:bookmarkStart w:id="0" w:name="_GoBack"/>
      <w:bookmarkEnd w:id="0"/>
      <w:r w:rsidRPr="0061226C">
        <w:rPr>
          <w:rFonts w:ascii="Arial" w:hAnsi="Arial" w:cs="Arial"/>
          <w:b/>
          <w:bCs/>
          <w:color w:val="000000"/>
          <w:sz w:val="22"/>
          <w:szCs w:val="22"/>
        </w:rPr>
        <w:t>ANEXO I</w:t>
      </w:r>
    </w:p>
    <w:p w:rsidR="0068629F" w:rsidRPr="00A74017" w:rsidRDefault="0068629F" w:rsidP="00CA0370">
      <w:pPr>
        <w:spacing w:after="120" w:line="276" w:lineRule="auto"/>
        <w:ind w:right="-15"/>
        <w:jc w:val="center"/>
        <w:rPr>
          <w:b/>
        </w:rPr>
      </w:pPr>
      <w:r w:rsidRPr="00A74017">
        <w:rPr>
          <w:rFonts w:ascii="Arial" w:hAnsi="Arial" w:cs="Arial"/>
          <w:b/>
          <w:bCs/>
          <w:color w:val="000000"/>
          <w:sz w:val="22"/>
          <w:szCs w:val="22"/>
        </w:rPr>
        <w:t>TERMO DE REFERÊNCIA</w:t>
      </w:r>
    </w:p>
    <w:p w:rsidR="0068629F" w:rsidRPr="00A74017" w:rsidRDefault="0068629F" w:rsidP="0068629F">
      <w:pPr>
        <w:spacing w:after="120" w:line="276" w:lineRule="auto"/>
        <w:ind w:right="-15"/>
        <w:jc w:val="center"/>
        <w:rPr>
          <w:b/>
        </w:rPr>
      </w:pPr>
      <w:r w:rsidRPr="00A74017">
        <w:rPr>
          <w:rFonts w:ascii="Arial" w:hAnsi="Arial" w:cs="Arial"/>
          <w:b/>
          <w:bCs/>
          <w:color w:val="000000"/>
          <w:sz w:val="22"/>
          <w:szCs w:val="22"/>
        </w:rPr>
        <w:t xml:space="preserve">PREGÃO ELETRÔNICO </w:t>
      </w:r>
      <w:r w:rsidR="00566EEC" w:rsidRPr="00566EEC">
        <w:rPr>
          <w:rFonts w:ascii="Arial" w:hAnsi="Arial" w:cs="Arial"/>
          <w:b/>
          <w:bCs/>
          <w:color w:val="000000"/>
          <w:sz w:val="22"/>
          <w:szCs w:val="22"/>
        </w:rPr>
        <w:t xml:space="preserve">Nº </w:t>
      </w:r>
      <w:r w:rsidR="00413A24">
        <w:rPr>
          <w:rFonts w:ascii="Arial" w:hAnsi="Arial" w:cs="Arial"/>
          <w:b/>
          <w:bCs/>
          <w:color w:val="000000"/>
          <w:sz w:val="22"/>
          <w:szCs w:val="22"/>
        </w:rPr>
        <w:t>01</w:t>
      </w:r>
      <w:r w:rsidR="00566EEC" w:rsidRPr="00566EEC">
        <w:rPr>
          <w:rFonts w:ascii="Arial" w:hAnsi="Arial" w:cs="Arial"/>
          <w:b/>
          <w:bCs/>
          <w:color w:val="000000"/>
          <w:sz w:val="22"/>
          <w:szCs w:val="22"/>
        </w:rPr>
        <w:t>/201</w:t>
      </w:r>
      <w:r w:rsidR="00413A24">
        <w:rPr>
          <w:rFonts w:ascii="Arial" w:hAnsi="Arial" w:cs="Arial"/>
          <w:b/>
          <w:bCs/>
          <w:color w:val="000000"/>
          <w:sz w:val="22"/>
          <w:szCs w:val="22"/>
        </w:rPr>
        <w:t>9</w:t>
      </w:r>
    </w:p>
    <w:p w:rsidR="00566EEC" w:rsidRPr="00566EEC" w:rsidRDefault="00566EEC" w:rsidP="00566EEC">
      <w:pPr>
        <w:spacing w:after="120" w:line="276" w:lineRule="auto"/>
        <w:ind w:right="-15"/>
        <w:jc w:val="center"/>
        <w:rPr>
          <w:b/>
        </w:rPr>
      </w:pPr>
      <w:r w:rsidRPr="00566EEC">
        <w:rPr>
          <w:rFonts w:ascii="Arial" w:hAnsi="Arial" w:cs="Arial"/>
          <w:b/>
          <w:bCs/>
          <w:color w:val="000000"/>
          <w:sz w:val="22"/>
          <w:szCs w:val="22"/>
        </w:rPr>
        <w:t xml:space="preserve">PROCESSO ADMINISTRATIVO Nº </w:t>
      </w:r>
      <w:r w:rsidR="00413A24">
        <w:rPr>
          <w:rFonts w:ascii="Arial" w:hAnsi="Arial" w:cs="Arial"/>
          <w:b/>
          <w:bCs/>
          <w:color w:val="000000"/>
          <w:sz w:val="22"/>
          <w:szCs w:val="22"/>
        </w:rPr>
        <w:t>23063.004060/2018-12</w:t>
      </w:r>
    </w:p>
    <w:p w:rsidR="0002652F" w:rsidRPr="0061226C" w:rsidRDefault="0068629F" w:rsidP="0061226C">
      <w:pPr>
        <w:spacing w:after="120" w:line="276" w:lineRule="auto"/>
        <w:ind w:right="-15"/>
        <w:jc w:val="center"/>
        <w:rPr>
          <w:b/>
        </w:rPr>
      </w:pPr>
      <w:r w:rsidRPr="00081CCE">
        <w:rPr>
          <w:rFonts w:ascii="Arial" w:hAnsi="Arial" w:cs="Arial"/>
          <w:b/>
          <w:bCs/>
          <w:iCs/>
          <w:sz w:val="22"/>
          <w:szCs w:val="22"/>
        </w:rPr>
        <w:t xml:space="preserve">PRESTAÇÃO DE SERVIÇO </w:t>
      </w:r>
      <w:r w:rsidRPr="00860F0F">
        <w:rPr>
          <w:rFonts w:ascii="Arial" w:hAnsi="Arial" w:cs="Arial"/>
          <w:b/>
          <w:bCs/>
          <w:iCs/>
          <w:sz w:val="22"/>
          <w:szCs w:val="22"/>
        </w:rPr>
        <w:t>NÃO CONTÍNUO</w:t>
      </w:r>
    </w:p>
    <w:p w:rsidR="0068629F" w:rsidRPr="00566EEC" w:rsidRDefault="0068629F" w:rsidP="00232CDC">
      <w:pPr>
        <w:numPr>
          <w:ilvl w:val="0"/>
          <w:numId w:val="1"/>
        </w:numPr>
        <w:spacing w:before="240" w:after="120" w:line="276" w:lineRule="auto"/>
        <w:ind w:left="357" w:hanging="357"/>
        <w:jc w:val="both"/>
        <w:rPr>
          <w:sz w:val="22"/>
          <w:szCs w:val="22"/>
        </w:rPr>
      </w:pPr>
      <w:r w:rsidRPr="00AD7BFF">
        <w:rPr>
          <w:rFonts w:ascii="Arial" w:hAnsi="Arial" w:cs="Arial"/>
          <w:b/>
          <w:color w:val="000000"/>
          <w:sz w:val="22"/>
          <w:szCs w:val="22"/>
        </w:rPr>
        <w:t>DO OBJETO</w:t>
      </w:r>
    </w:p>
    <w:p w:rsidR="00566EEC" w:rsidRPr="005A79C0" w:rsidRDefault="00566EEC" w:rsidP="00232CDC">
      <w:pPr>
        <w:pStyle w:val="PargrafodaLista"/>
        <w:numPr>
          <w:ilvl w:val="1"/>
          <w:numId w:val="1"/>
        </w:numPr>
        <w:suppressAutoHyphens w:val="0"/>
        <w:spacing w:after="120" w:line="276" w:lineRule="auto"/>
        <w:ind w:left="788" w:right="-17" w:hanging="431"/>
        <w:jc w:val="both"/>
        <w:rPr>
          <w:rFonts w:ascii="Arial" w:hAnsi="Arial" w:cs="Arial"/>
          <w:i/>
          <w:color w:val="FF0000"/>
          <w:sz w:val="22"/>
          <w:szCs w:val="22"/>
          <w:lang w:eastAsia="pt-BR"/>
        </w:rPr>
      </w:pPr>
      <w:r>
        <w:rPr>
          <w:rFonts w:ascii="Arial" w:hAnsi="Arial" w:cs="Arial"/>
          <w:b/>
          <w:bCs/>
          <w:color w:val="000000"/>
          <w:sz w:val="22"/>
          <w:szCs w:val="22"/>
          <w:lang w:eastAsia="pt-BR"/>
        </w:rPr>
        <w:t xml:space="preserve">Contratação </w:t>
      </w:r>
      <w:r w:rsidRPr="008649DA">
        <w:rPr>
          <w:rFonts w:ascii="Arial" w:hAnsi="Arial" w:cs="Arial"/>
          <w:b/>
          <w:color w:val="000000"/>
          <w:sz w:val="22"/>
          <w:szCs w:val="22"/>
          <w:lang w:eastAsia="pt-BR"/>
        </w:rPr>
        <w:t>de</w:t>
      </w:r>
      <w:r>
        <w:rPr>
          <w:rFonts w:ascii="Arial" w:hAnsi="Arial" w:cs="Arial"/>
          <w:b/>
          <w:color w:val="000000"/>
          <w:sz w:val="22"/>
          <w:szCs w:val="22"/>
          <w:lang w:eastAsia="pt-BR"/>
        </w:rPr>
        <w:t xml:space="preserve"> </w:t>
      </w:r>
      <w:r w:rsidR="00415138">
        <w:rPr>
          <w:rFonts w:ascii="Arial" w:hAnsi="Arial" w:cs="Arial"/>
          <w:b/>
          <w:sz w:val="22"/>
          <w:szCs w:val="22"/>
        </w:rPr>
        <w:t>serviços para readequação do sistema elétrico do DTINF</w:t>
      </w:r>
      <w:r w:rsidRPr="008649DA">
        <w:rPr>
          <w:rFonts w:ascii="Arial" w:hAnsi="Arial" w:cs="Arial"/>
          <w:bCs/>
          <w:color w:val="000000"/>
          <w:sz w:val="22"/>
          <w:szCs w:val="22"/>
          <w:lang w:eastAsia="pt-BR"/>
        </w:rPr>
        <w:t xml:space="preserve"> </w:t>
      </w:r>
      <w:r w:rsidRPr="00134770">
        <w:rPr>
          <w:rFonts w:ascii="Arial" w:hAnsi="Arial" w:cs="Arial"/>
          <w:sz w:val="22"/>
          <w:szCs w:val="22"/>
          <w:lang w:eastAsia="pt-BR"/>
        </w:rPr>
        <w:t>visando atender às necessidades</w:t>
      </w:r>
      <w:r>
        <w:rPr>
          <w:rFonts w:ascii="Arial" w:hAnsi="Arial" w:cs="Arial"/>
          <w:b/>
          <w:sz w:val="22"/>
          <w:szCs w:val="22"/>
          <w:lang w:eastAsia="pt-BR"/>
        </w:rPr>
        <w:t xml:space="preserve"> </w:t>
      </w:r>
      <w:proofErr w:type="gramStart"/>
      <w:r w:rsidRPr="00415138">
        <w:rPr>
          <w:rFonts w:ascii="Arial" w:hAnsi="Arial" w:cs="Arial"/>
          <w:b/>
          <w:sz w:val="22"/>
          <w:szCs w:val="22"/>
          <w:lang w:eastAsia="pt-BR"/>
        </w:rPr>
        <w:t>do(</w:t>
      </w:r>
      <w:proofErr w:type="gramEnd"/>
      <w:r w:rsidRPr="00415138">
        <w:rPr>
          <w:rFonts w:ascii="Arial" w:hAnsi="Arial" w:cs="Arial"/>
          <w:b/>
          <w:sz w:val="22"/>
          <w:szCs w:val="22"/>
          <w:lang w:eastAsia="pt-BR"/>
        </w:rPr>
        <w:t xml:space="preserve">a) </w:t>
      </w:r>
      <w:r w:rsidR="00415138">
        <w:rPr>
          <w:rFonts w:ascii="Arial" w:hAnsi="Arial" w:cs="Arial"/>
          <w:b/>
          <w:sz w:val="22"/>
          <w:szCs w:val="22"/>
        </w:rPr>
        <w:t>DTINF</w:t>
      </w:r>
      <w:r w:rsidR="005A79C0">
        <w:rPr>
          <w:rFonts w:ascii="Arial" w:hAnsi="Arial" w:cs="Arial"/>
          <w:b/>
          <w:sz w:val="22"/>
          <w:szCs w:val="22"/>
          <w:lang w:eastAsia="pt-BR"/>
        </w:rPr>
        <w:t xml:space="preserve"> do C</w:t>
      </w:r>
      <w:r w:rsidR="00134770">
        <w:rPr>
          <w:rFonts w:ascii="Arial" w:hAnsi="Arial" w:cs="Arial"/>
          <w:b/>
          <w:sz w:val="22"/>
          <w:szCs w:val="22"/>
          <w:lang w:eastAsia="pt-BR"/>
        </w:rPr>
        <w:t>ampus</w:t>
      </w:r>
      <w:r w:rsidR="00415138">
        <w:rPr>
          <w:rFonts w:ascii="Arial" w:hAnsi="Arial" w:cs="Arial"/>
          <w:b/>
          <w:sz w:val="22"/>
          <w:szCs w:val="22"/>
        </w:rPr>
        <w:t xml:space="preserve"> Maracanã </w:t>
      </w:r>
      <w:r w:rsidRPr="008649DA">
        <w:rPr>
          <w:rFonts w:ascii="Arial" w:hAnsi="Arial" w:cs="Arial"/>
          <w:b/>
          <w:sz w:val="22"/>
          <w:szCs w:val="22"/>
          <w:lang w:eastAsia="pt-BR"/>
        </w:rPr>
        <w:t>do CEFET/RJ</w:t>
      </w:r>
      <w:r w:rsidRPr="008649DA">
        <w:rPr>
          <w:rFonts w:ascii="Arial" w:hAnsi="Arial" w:cs="Arial"/>
          <w:sz w:val="22"/>
          <w:szCs w:val="22"/>
          <w:lang w:eastAsia="pt-BR"/>
        </w:rPr>
        <w:t xml:space="preserve">, </w:t>
      </w:r>
      <w:r w:rsidRPr="008649DA">
        <w:rPr>
          <w:rFonts w:ascii="Arial" w:hAnsi="Arial" w:cs="Arial"/>
          <w:bCs/>
          <w:color w:val="000000"/>
          <w:sz w:val="22"/>
          <w:szCs w:val="22"/>
          <w:lang w:eastAsia="pt-BR"/>
        </w:rPr>
        <w:t>co</w:t>
      </w:r>
      <w:r>
        <w:rPr>
          <w:rFonts w:ascii="Arial" w:hAnsi="Arial" w:cs="Arial"/>
          <w:bCs/>
          <w:color w:val="000000"/>
          <w:sz w:val="22"/>
          <w:szCs w:val="22"/>
          <w:lang w:eastAsia="pt-BR"/>
        </w:rPr>
        <w:t xml:space="preserve">nforme condições, quantidades e </w:t>
      </w:r>
      <w:r w:rsidRPr="008649DA">
        <w:rPr>
          <w:rFonts w:ascii="Arial" w:hAnsi="Arial" w:cs="Arial"/>
          <w:bCs/>
          <w:color w:val="000000"/>
          <w:sz w:val="22"/>
          <w:szCs w:val="22"/>
          <w:lang w:eastAsia="pt-BR"/>
        </w:rPr>
        <w:t>exigências estabelecidas neste instrumento:</w:t>
      </w:r>
    </w:p>
    <w:p w:rsidR="007014F9" w:rsidRPr="009421E7" w:rsidRDefault="007014F9" w:rsidP="007014F9">
      <w:pPr>
        <w:pStyle w:val="PargrafodaLista"/>
        <w:suppressAutoHyphens w:val="0"/>
        <w:spacing w:after="120" w:line="276" w:lineRule="auto"/>
        <w:ind w:left="360" w:right="-15"/>
        <w:jc w:val="both"/>
        <w:rPr>
          <w:rFonts w:ascii="Arial" w:hAnsi="Arial" w:cs="Arial"/>
          <w:sz w:val="20"/>
          <w:szCs w:val="22"/>
          <w:lang w:eastAsia="pt-BR"/>
        </w:rPr>
      </w:pPr>
    </w:p>
    <w:tbl>
      <w:tblPr>
        <w:tblpPr w:leftFromText="141" w:rightFromText="141" w:vertAnchor="text" w:horzAnchor="margin" w:tblpY="-47"/>
        <w:tblW w:w="9993" w:type="dxa"/>
        <w:tblCellMar>
          <w:left w:w="70" w:type="dxa"/>
          <w:right w:w="70" w:type="dxa"/>
        </w:tblCellMar>
        <w:tblLook w:val="04A0" w:firstRow="1" w:lastRow="0" w:firstColumn="1" w:lastColumn="0" w:noHBand="0" w:noVBand="1"/>
      </w:tblPr>
      <w:tblGrid>
        <w:gridCol w:w="832"/>
        <w:gridCol w:w="4482"/>
        <w:gridCol w:w="770"/>
        <w:gridCol w:w="851"/>
        <w:gridCol w:w="1499"/>
        <w:gridCol w:w="1559"/>
      </w:tblGrid>
      <w:tr w:rsidR="0002652F" w:rsidRPr="00575044" w:rsidTr="009B6CE0">
        <w:trPr>
          <w:trHeight w:val="861"/>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ITEM</w:t>
            </w:r>
          </w:p>
        </w:tc>
        <w:tc>
          <w:tcPr>
            <w:tcW w:w="448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ESPECIFICAÇÃO</w:t>
            </w:r>
          </w:p>
        </w:tc>
        <w:tc>
          <w:tcPr>
            <w:tcW w:w="77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UND</w:t>
            </w: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QTD</w:t>
            </w:r>
          </w:p>
        </w:tc>
        <w:tc>
          <w:tcPr>
            <w:tcW w:w="1499" w:type="dxa"/>
            <w:tcBorders>
              <w:top w:val="single" w:sz="4" w:space="0" w:color="auto"/>
              <w:left w:val="single" w:sz="4" w:space="0" w:color="auto"/>
              <w:right w:val="single" w:sz="4" w:space="0" w:color="auto"/>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VALOR</w:t>
            </w: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UNITÁRIO (R$)</w:t>
            </w:r>
          </w:p>
        </w:tc>
        <w:tc>
          <w:tcPr>
            <w:tcW w:w="1559" w:type="dxa"/>
            <w:tcBorders>
              <w:top w:val="single" w:sz="4" w:space="0" w:color="auto"/>
              <w:left w:val="nil"/>
              <w:right w:val="single" w:sz="4" w:space="0" w:color="auto"/>
            </w:tcBorders>
            <w:shd w:val="clear" w:color="auto" w:fill="auto"/>
            <w:noWrap/>
            <w:vAlign w:val="center"/>
            <w:hideMark/>
          </w:tcPr>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VALOR</w:t>
            </w:r>
          </w:p>
          <w:p w:rsidR="0002652F" w:rsidRPr="0063684E" w:rsidRDefault="0002652F" w:rsidP="00F62C8A">
            <w:pPr>
              <w:suppressAutoHyphens w:val="0"/>
              <w:jc w:val="center"/>
              <w:rPr>
                <w:rFonts w:ascii="Arial" w:hAnsi="Arial" w:cs="Arial"/>
                <w:b/>
                <w:bCs/>
                <w:sz w:val="20"/>
                <w:szCs w:val="20"/>
                <w:lang w:eastAsia="pt-BR"/>
              </w:rPr>
            </w:pPr>
            <w:r w:rsidRPr="0063684E">
              <w:rPr>
                <w:rFonts w:ascii="Arial" w:hAnsi="Arial" w:cs="Arial"/>
                <w:b/>
                <w:bCs/>
                <w:sz w:val="20"/>
                <w:szCs w:val="20"/>
                <w:lang w:eastAsia="pt-BR"/>
              </w:rPr>
              <w:t>TOTAL (R$)</w:t>
            </w:r>
          </w:p>
        </w:tc>
      </w:tr>
      <w:tr w:rsidR="00415138" w:rsidRPr="00575044" w:rsidTr="009B6CE0">
        <w:trPr>
          <w:trHeight w:val="705"/>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138" w:rsidRPr="00575044" w:rsidRDefault="00415138" w:rsidP="00415138">
            <w:pPr>
              <w:suppressAutoHyphens w:val="0"/>
              <w:jc w:val="center"/>
              <w:rPr>
                <w:rFonts w:ascii="Arial" w:hAnsi="Arial" w:cs="Arial"/>
                <w:sz w:val="20"/>
                <w:szCs w:val="20"/>
                <w:lang w:eastAsia="pt-BR"/>
              </w:rPr>
            </w:pPr>
            <w:proofErr w:type="gramStart"/>
            <w:r w:rsidRPr="00575044">
              <w:rPr>
                <w:rFonts w:ascii="Arial" w:hAnsi="Arial" w:cs="Arial"/>
                <w:sz w:val="20"/>
                <w:szCs w:val="20"/>
                <w:lang w:eastAsia="pt-BR"/>
              </w:rPr>
              <w:t>1</w:t>
            </w:r>
            <w:proofErr w:type="gramEnd"/>
          </w:p>
        </w:tc>
        <w:tc>
          <w:tcPr>
            <w:tcW w:w="4482" w:type="dxa"/>
            <w:tcBorders>
              <w:top w:val="single" w:sz="4" w:space="0" w:color="auto"/>
              <w:left w:val="nil"/>
              <w:bottom w:val="single" w:sz="4" w:space="0" w:color="auto"/>
              <w:right w:val="single" w:sz="4" w:space="0" w:color="auto"/>
            </w:tcBorders>
            <w:shd w:val="clear" w:color="auto" w:fill="auto"/>
            <w:vAlign w:val="center"/>
          </w:tcPr>
          <w:p w:rsidR="00415138" w:rsidRPr="00575044" w:rsidRDefault="00415138" w:rsidP="00415138">
            <w:pPr>
              <w:suppressAutoHyphens w:val="0"/>
              <w:rPr>
                <w:rFonts w:ascii="Tahoma" w:hAnsi="Tahoma"/>
                <w:color w:val="000000"/>
                <w:sz w:val="20"/>
                <w:szCs w:val="20"/>
                <w:lang w:eastAsia="pt-BR"/>
              </w:rPr>
            </w:pPr>
            <w:r>
              <w:rPr>
                <w:rFonts w:ascii="Tahoma" w:hAnsi="Tahoma"/>
                <w:color w:val="000000"/>
                <w:sz w:val="20"/>
                <w:szCs w:val="20"/>
                <w:lang w:eastAsia="pt-BR"/>
              </w:rPr>
              <w:t xml:space="preserve">Serviços para readequação do sistema elétrico do DTINF responsável por alimentar </w:t>
            </w:r>
            <w:proofErr w:type="gramStart"/>
            <w:r>
              <w:rPr>
                <w:rFonts w:ascii="Tahoma" w:hAnsi="Tahoma"/>
                <w:color w:val="000000"/>
                <w:sz w:val="20"/>
                <w:szCs w:val="20"/>
                <w:lang w:eastAsia="pt-BR"/>
              </w:rPr>
              <w:t>o Data</w:t>
            </w:r>
            <w:proofErr w:type="gramEnd"/>
            <w:r>
              <w:rPr>
                <w:rFonts w:ascii="Tahoma" w:hAnsi="Tahoma"/>
                <w:color w:val="000000"/>
                <w:sz w:val="20"/>
                <w:szCs w:val="20"/>
                <w:lang w:eastAsia="pt-BR"/>
              </w:rPr>
              <w:t xml:space="preserve"> CENTER</w:t>
            </w:r>
          </w:p>
        </w:tc>
        <w:tc>
          <w:tcPr>
            <w:tcW w:w="770" w:type="dxa"/>
            <w:tcBorders>
              <w:top w:val="nil"/>
              <w:left w:val="nil"/>
              <w:bottom w:val="single" w:sz="4" w:space="0" w:color="auto"/>
              <w:right w:val="nil"/>
            </w:tcBorders>
            <w:shd w:val="clear" w:color="auto" w:fill="auto"/>
            <w:noWrap/>
            <w:vAlign w:val="center"/>
          </w:tcPr>
          <w:p w:rsidR="00415138" w:rsidRPr="00825DAC" w:rsidRDefault="00A752D9" w:rsidP="009B6CE0">
            <w:pPr>
              <w:suppressAutoHyphens w:val="0"/>
              <w:jc w:val="center"/>
              <w:rPr>
                <w:rFonts w:ascii="Tahoma" w:hAnsi="Tahoma"/>
                <w:color w:val="000000"/>
                <w:sz w:val="20"/>
                <w:szCs w:val="20"/>
                <w:lang w:eastAsia="pt-BR"/>
              </w:rPr>
            </w:pPr>
            <w:r w:rsidRPr="00825DAC">
              <w:rPr>
                <w:rFonts w:ascii="Tahoma" w:hAnsi="Tahoma"/>
                <w:color w:val="000000"/>
                <w:sz w:val="20"/>
                <w:szCs w:val="20"/>
                <w:lang w:eastAsia="pt-BR"/>
              </w:rPr>
              <w:t>SERV</w:t>
            </w:r>
          </w:p>
          <w:p w:rsidR="009B6CE0" w:rsidRPr="000125AC" w:rsidRDefault="009B6CE0" w:rsidP="00415138">
            <w:pPr>
              <w:suppressAutoHyphens w:val="0"/>
              <w:rPr>
                <w:rFonts w:ascii="Tahoma" w:hAnsi="Tahoma"/>
                <w:color w:val="000000"/>
                <w:sz w:val="20"/>
                <w:szCs w:val="20"/>
                <w:highlight w:val="cyan"/>
                <w:lang w:eastAsia="pt-BR"/>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5138" w:rsidRPr="00575044" w:rsidRDefault="00415138" w:rsidP="00415138">
            <w:pPr>
              <w:suppressAutoHyphens w:val="0"/>
              <w:jc w:val="center"/>
              <w:rPr>
                <w:rFonts w:ascii="Arial" w:hAnsi="Arial" w:cs="Arial"/>
                <w:bCs/>
                <w:sz w:val="20"/>
                <w:szCs w:val="20"/>
                <w:lang w:eastAsia="pt-BR"/>
              </w:rPr>
            </w:pPr>
            <w:proofErr w:type="gramStart"/>
            <w:r>
              <w:rPr>
                <w:rFonts w:ascii="Arial" w:hAnsi="Arial" w:cs="Arial"/>
                <w:bCs/>
                <w:sz w:val="20"/>
                <w:szCs w:val="20"/>
                <w:lang w:eastAsia="pt-BR"/>
              </w:rPr>
              <w:t>1</w:t>
            </w:r>
            <w:proofErr w:type="gramEnd"/>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415138" w:rsidRPr="00575044" w:rsidRDefault="00415138" w:rsidP="00415138">
            <w:pPr>
              <w:suppressAutoHyphens w:val="0"/>
              <w:rPr>
                <w:rFonts w:ascii="Arial" w:hAnsi="Arial" w:cs="Arial"/>
                <w:sz w:val="20"/>
                <w:szCs w:val="20"/>
                <w:lang w:eastAsia="pt-BR"/>
              </w:rPr>
            </w:pPr>
            <w:r>
              <w:rPr>
                <w:rFonts w:ascii="Arial" w:hAnsi="Arial" w:cs="Arial"/>
                <w:sz w:val="20"/>
                <w:szCs w:val="20"/>
                <w:lang w:eastAsia="pt-BR"/>
              </w:rPr>
              <w:t>R$</w:t>
            </w:r>
            <w:r w:rsidR="009B6CE0">
              <w:rPr>
                <w:rFonts w:ascii="Arial" w:hAnsi="Arial" w:cs="Arial"/>
                <w:sz w:val="20"/>
                <w:szCs w:val="20"/>
                <w:lang w:eastAsia="pt-BR"/>
              </w:rPr>
              <w:t xml:space="preserve"> </w:t>
            </w:r>
            <w:r>
              <w:rPr>
                <w:rFonts w:ascii="Arial" w:hAnsi="Arial" w:cs="Arial"/>
                <w:sz w:val="20"/>
                <w:szCs w:val="20"/>
                <w:lang w:eastAsia="pt-BR"/>
              </w:rPr>
              <w:t>213.479,98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15138" w:rsidRPr="00575044" w:rsidRDefault="00415138" w:rsidP="00415138">
            <w:pPr>
              <w:suppressAutoHyphens w:val="0"/>
              <w:rPr>
                <w:rFonts w:ascii="Arial" w:hAnsi="Arial" w:cs="Arial"/>
                <w:sz w:val="20"/>
                <w:szCs w:val="20"/>
                <w:lang w:eastAsia="pt-BR"/>
              </w:rPr>
            </w:pPr>
            <w:r>
              <w:rPr>
                <w:rFonts w:ascii="Arial" w:hAnsi="Arial" w:cs="Arial"/>
                <w:sz w:val="20"/>
                <w:szCs w:val="20"/>
                <w:lang w:eastAsia="pt-BR"/>
              </w:rPr>
              <w:t>R$</w:t>
            </w:r>
            <w:r w:rsidR="009B6CE0">
              <w:rPr>
                <w:rFonts w:ascii="Arial" w:hAnsi="Arial" w:cs="Arial"/>
                <w:sz w:val="20"/>
                <w:szCs w:val="20"/>
                <w:lang w:eastAsia="pt-BR"/>
              </w:rPr>
              <w:t xml:space="preserve"> </w:t>
            </w:r>
            <w:r>
              <w:rPr>
                <w:rFonts w:ascii="Arial" w:hAnsi="Arial" w:cs="Arial"/>
                <w:sz w:val="20"/>
                <w:szCs w:val="20"/>
                <w:lang w:eastAsia="pt-BR"/>
              </w:rPr>
              <w:t>213.479,98</w:t>
            </w:r>
          </w:p>
        </w:tc>
      </w:tr>
    </w:tbl>
    <w:p w:rsidR="007014F9" w:rsidRDefault="0068629F" w:rsidP="00232CDC">
      <w:pPr>
        <w:numPr>
          <w:ilvl w:val="0"/>
          <w:numId w:val="1"/>
        </w:numPr>
        <w:spacing w:before="240" w:after="120" w:line="276" w:lineRule="auto"/>
        <w:ind w:left="357" w:hanging="357"/>
        <w:jc w:val="both"/>
      </w:pPr>
      <w:r w:rsidRPr="00232CDC">
        <w:rPr>
          <w:rFonts w:ascii="Arial" w:hAnsi="Arial" w:cs="Arial"/>
          <w:b/>
          <w:color w:val="000000"/>
          <w:sz w:val="22"/>
          <w:szCs w:val="22"/>
        </w:rPr>
        <w:t>JUSTIFICATIVA</w:t>
      </w:r>
      <w:r>
        <w:rPr>
          <w:rFonts w:ascii="Arial" w:hAnsi="Arial" w:cs="Arial"/>
          <w:b/>
          <w:sz w:val="22"/>
          <w:szCs w:val="22"/>
        </w:rPr>
        <w:t xml:space="preserve"> E OBJETIVO DA CONTRATAÇÃO</w:t>
      </w:r>
    </w:p>
    <w:p w:rsidR="007014F9" w:rsidRPr="00232CDC" w:rsidRDefault="00566EEC"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sz w:val="22"/>
          <w:szCs w:val="22"/>
        </w:rPr>
      </w:pPr>
      <w:r w:rsidRPr="00232CDC">
        <w:rPr>
          <w:rFonts w:ascii="Arial" w:hAnsi="Arial" w:cs="Arial"/>
          <w:sz w:val="22"/>
          <w:szCs w:val="22"/>
        </w:rPr>
        <w:t>Necessidade da c</w:t>
      </w:r>
      <w:r w:rsidR="009C4CC9" w:rsidRPr="00232CDC">
        <w:rPr>
          <w:rFonts w:ascii="Arial" w:hAnsi="Arial" w:cs="Arial"/>
          <w:sz w:val="22"/>
          <w:szCs w:val="22"/>
        </w:rPr>
        <w:t>ontratação do</w:t>
      </w:r>
      <w:r w:rsidR="002E7135" w:rsidRPr="00232CDC">
        <w:rPr>
          <w:rFonts w:ascii="Arial" w:hAnsi="Arial" w:cs="Arial"/>
          <w:sz w:val="22"/>
          <w:szCs w:val="22"/>
        </w:rPr>
        <w:t>s</w:t>
      </w:r>
      <w:r w:rsidR="009C4CC9" w:rsidRPr="00232CDC">
        <w:rPr>
          <w:rFonts w:ascii="Arial" w:hAnsi="Arial" w:cs="Arial"/>
          <w:sz w:val="22"/>
          <w:szCs w:val="22"/>
        </w:rPr>
        <w:t xml:space="preserve"> </w:t>
      </w:r>
      <w:r w:rsidR="007014F9" w:rsidRPr="00232CDC">
        <w:rPr>
          <w:rFonts w:ascii="Arial" w:hAnsi="Arial" w:cs="Arial"/>
          <w:sz w:val="22"/>
          <w:szCs w:val="22"/>
        </w:rPr>
        <w:t>serviço</w:t>
      </w:r>
      <w:r w:rsidR="002E7135" w:rsidRPr="00232CDC">
        <w:rPr>
          <w:rFonts w:ascii="Arial" w:hAnsi="Arial" w:cs="Arial"/>
          <w:sz w:val="22"/>
          <w:szCs w:val="22"/>
        </w:rPr>
        <w:t>s</w:t>
      </w:r>
      <w:r w:rsidR="007014F9" w:rsidRPr="00232CDC">
        <w:rPr>
          <w:rFonts w:ascii="Arial" w:hAnsi="Arial" w:cs="Arial"/>
          <w:sz w:val="22"/>
          <w:szCs w:val="22"/>
        </w:rPr>
        <w:t>:</w:t>
      </w:r>
      <w:r w:rsidR="009B6CE0">
        <w:rPr>
          <w:rFonts w:ascii="Arial" w:hAnsi="Arial" w:cs="Arial"/>
          <w:sz w:val="22"/>
          <w:szCs w:val="22"/>
        </w:rPr>
        <w:t xml:space="preserve"> Readequação da infraestrutura elétrica </w:t>
      </w:r>
      <w:proofErr w:type="gramStart"/>
      <w:r w:rsidR="009B6CE0">
        <w:rPr>
          <w:rFonts w:ascii="Arial" w:hAnsi="Arial" w:cs="Arial"/>
          <w:sz w:val="22"/>
          <w:szCs w:val="22"/>
        </w:rPr>
        <w:t>do Data</w:t>
      </w:r>
      <w:proofErr w:type="gramEnd"/>
      <w:r w:rsidR="009B6CE0">
        <w:rPr>
          <w:rFonts w:ascii="Arial" w:hAnsi="Arial" w:cs="Arial"/>
          <w:sz w:val="22"/>
          <w:szCs w:val="22"/>
        </w:rPr>
        <w:t xml:space="preserve"> Center do DTINF, afim de garantir um sistema elétrico capaz de suportar e atender a demanda do consumo elétrico existente.</w:t>
      </w:r>
    </w:p>
    <w:p w:rsidR="00705D45" w:rsidRPr="00705D45" w:rsidRDefault="00705D45" w:rsidP="00705D45">
      <w:pPr>
        <w:pStyle w:val="PargrafodaLista"/>
        <w:ind w:left="709"/>
        <w:rPr>
          <w:rFonts w:ascii="Arial" w:hAnsi="Arial" w:cs="Arial"/>
          <w:sz w:val="20"/>
          <w:szCs w:val="22"/>
        </w:rPr>
      </w:pPr>
    </w:p>
    <w:p w:rsidR="007014F9" w:rsidRPr="00D0403A" w:rsidRDefault="00AE7790"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sz w:val="22"/>
          <w:szCs w:val="22"/>
        </w:rPr>
      </w:pPr>
      <w:r w:rsidRPr="00D0403A">
        <w:rPr>
          <w:rFonts w:ascii="Arial" w:hAnsi="Arial" w:cs="Arial"/>
          <w:sz w:val="22"/>
          <w:szCs w:val="22"/>
        </w:rPr>
        <w:t>O</w:t>
      </w:r>
      <w:r w:rsidR="002E7135">
        <w:rPr>
          <w:rFonts w:ascii="Arial" w:hAnsi="Arial" w:cs="Arial"/>
          <w:sz w:val="22"/>
          <w:szCs w:val="22"/>
        </w:rPr>
        <w:t>s</w:t>
      </w:r>
      <w:r w:rsidRPr="00D0403A">
        <w:rPr>
          <w:rFonts w:ascii="Arial" w:hAnsi="Arial" w:cs="Arial"/>
          <w:sz w:val="22"/>
          <w:szCs w:val="22"/>
        </w:rPr>
        <w:t xml:space="preserve"> quantitativo</w:t>
      </w:r>
      <w:r w:rsidR="002E7135">
        <w:rPr>
          <w:rFonts w:ascii="Arial" w:hAnsi="Arial" w:cs="Arial"/>
          <w:sz w:val="22"/>
          <w:szCs w:val="22"/>
        </w:rPr>
        <w:t>s</w:t>
      </w:r>
      <w:r w:rsidRPr="00D0403A">
        <w:rPr>
          <w:rFonts w:ascii="Arial" w:hAnsi="Arial" w:cs="Arial"/>
          <w:sz w:val="22"/>
          <w:szCs w:val="22"/>
        </w:rPr>
        <w:t xml:space="preserve"> do</w:t>
      </w:r>
      <w:r w:rsidR="002E7135">
        <w:rPr>
          <w:rFonts w:ascii="Arial" w:hAnsi="Arial" w:cs="Arial"/>
          <w:sz w:val="22"/>
          <w:szCs w:val="22"/>
        </w:rPr>
        <w:t>s</w:t>
      </w:r>
      <w:r w:rsidRPr="00D0403A">
        <w:rPr>
          <w:rFonts w:ascii="Arial" w:hAnsi="Arial" w:cs="Arial"/>
          <w:sz w:val="22"/>
          <w:szCs w:val="22"/>
        </w:rPr>
        <w:t xml:space="preserve"> serviço</w:t>
      </w:r>
      <w:r w:rsidR="002E7135">
        <w:rPr>
          <w:rFonts w:ascii="Arial" w:hAnsi="Arial" w:cs="Arial"/>
          <w:sz w:val="22"/>
          <w:szCs w:val="22"/>
        </w:rPr>
        <w:t>s</w:t>
      </w:r>
      <w:r w:rsidRPr="00D0403A">
        <w:rPr>
          <w:rFonts w:ascii="Arial" w:hAnsi="Arial" w:cs="Arial"/>
          <w:sz w:val="22"/>
          <w:szCs w:val="22"/>
        </w:rPr>
        <w:t xml:space="preserve"> a ser</w:t>
      </w:r>
      <w:r w:rsidR="002E7135">
        <w:rPr>
          <w:rFonts w:ascii="Arial" w:hAnsi="Arial" w:cs="Arial"/>
          <w:sz w:val="22"/>
          <w:szCs w:val="22"/>
        </w:rPr>
        <w:t>em</w:t>
      </w:r>
      <w:r w:rsidRPr="00D0403A">
        <w:rPr>
          <w:rFonts w:ascii="Arial" w:hAnsi="Arial" w:cs="Arial"/>
          <w:sz w:val="22"/>
          <w:szCs w:val="22"/>
        </w:rPr>
        <w:t xml:space="preserve"> demandado</w:t>
      </w:r>
      <w:r w:rsidR="002E7135">
        <w:rPr>
          <w:rFonts w:ascii="Arial" w:hAnsi="Arial" w:cs="Arial"/>
          <w:sz w:val="22"/>
          <w:szCs w:val="22"/>
        </w:rPr>
        <w:t>s</w:t>
      </w:r>
      <w:r w:rsidRPr="00D0403A">
        <w:rPr>
          <w:rFonts w:ascii="Arial" w:hAnsi="Arial" w:cs="Arial"/>
          <w:sz w:val="22"/>
          <w:szCs w:val="22"/>
        </w:rPr>
        <w:t>:</w:t>
      </w:r>
      <w:r w:rsidR="0007470C" w:rsidRPr="00D0403A">
        <w:rPr>
          <w:rFonts w:ascii="Arial" w:hAnsi="Arial" w:cs="Arial"/>
          <w:sz w:val="22"/>
          <w:szCs w:val="22"/>
        </w:rPr>
        <w:t xml:space="preserve"> </w:t>
      </w:r>
      <w:r w:rsidR="009B6CE0">
        <w:rPr>
          <w:rFonts w:ascii="Arial" w:hAnsi="Arial" w:cs="Arial"/>
          <w:sz w:val="22"/>
          <w:szCs w:val="22"/>
        </w:rPr>
        <w:t>Descritos no termo de Referência</w:t>
      </w:r>
    </w:p>
    <w:p w:rsidR="001312AB" w:rsidRDefault="001312AB" w:rsidP="009C4CC9">
      <w:pPr>
        <w:jc w:val="both"/>
        <w:rPr>
          <w:rFonts w:ascii="Arial" w:hAnsi="Arial" w:cs="Arial"/>
          <w:color w:val="000000"/>
          <w:sz w:val="20"/>
          <w:szCs w:val="22"/>
        </w:rPr>
      </w:pPr>
    </w:p>
    <w:p w:rsidR="0068629F" w:rsidRPr="00F41036" w:rsidRDefault="0068629F" w:rsidP="009421E7">
      <w:pPr>
        <w:numPr>
          <w:ilvl w:val="0"/>
          <w:numId w:val="1"/>
        </w:numPr>
        <w:spacing w:before="240" w:after="120" w:line="276" w:lineRule="auto"/>
        <w:ind w:left="357" w:hanging="357"/>
        <w:jc w:val="both"/>
      </w:pPr>
      <w:r>
        <w:rPr>
          <w:rFonts w:ascii="Arial" w:hAnsi="Arial" w:cs="Arial"/>
          <w:b/>
          <w:color w:val="000000"/>
          <w:sz w:val="22"/>
          <w:szCs w:val="22"/>
        </w:rPr>
        <w:t>DA CLASSIFICAÇÃO DOS SERVIÇOS</w:t>
      </w:r>
    </w:p>
    <w:p w:rsidR="0068629F" w:rsidRPr="00F41036" w:rsidRDefault="0068629F" w:rsidP="009421E7">
      <w:pPr>
        <w:pStyle w:val="PargrafodaLista"/>
        <w:numPr>
          <w:ilvl w:val="1"/>
          <w:numId w:val="1"/>
        </w:numPr>
        <w:tabs>
          <w:tab w:val="clear" w:pos="0"/>
        </w:tabs>
        <w:suppressAutoHyphens w:val="0"/>
        <w:spacing w:after="120" w:line="276" w:lineRule="auto"/>
        <w:ind w:left="788" w:right="-17" w:hanging="431"/>
        <w:jc w:val="both"/>
      </w:pPr>
      <w:r>
        <w:rPr>
          <w:rFonts w:ascii="Arial" w:hAnsi="Arial" w:cs="Arial"/>
          <w:color w:val="000000"/>
          <w:sz w:val="22"/>
          <w:szCs w:val="22"/>
        </w:rPr>
        <w:t>Os serviços a serem contratados classificam-se como comuns, nos termos do parágrafo único do art. 1º da Lei 10.520, de 2002.</w:t>
      </w:r>
    </w:p>
    <w:p w:rsidR="0068629F" w:rsidRDefault="0068629F" w:rsidP="009421E7">
      <w:pPr>
        <w:pStyle w:val="PargrafodaLista"/>
        <w:numPr>
          <w:ilvl w:val="1"/>
          <w:numId w:val="1"/>
        </w:numPr>
        <w:tabs>
          <w:tab w:val="clear" w:pos="0"/>
        </w:tabs>
        <w:suppressAutoHyphens w:val="0"/>
        <w:spacing w:after="120" w:line="276" w:lineRule="auto"/>
        <w:ind w:left="788" w:right="-17" w:hanging="431"/>
        <w:jc w:val="both"/>
      </w:pPr>
      <w:r w:rsidRPr="00F41036">
        <w:rPr>
          <w:rFonts w:ascii="Arial" w:hAnsi="Arial" w:cs="Arial"/>
          <w:color w:val="000000"/>
          <w:sz w:val="22"/>
          <w:szCs w:val="22"/>
        </w:rPr>
        <w:t>O</w:t>
      </w:r>
      <w:r>
        <w:rPr>
          <w:rFonts w:ascii="Arial" w:hAnsi="Arial" w:cs="Arial"/>
          <w:color w:val="000000"/>
          <w:sz w:val="22"/>
          <w:szCs w:val="22"/>
        </w:rPr>
        <w:t>s</w:t>
      </w:r>
      <w:r w:rsidRPr="00F41036">
        <w:rPr>
          <w:rFonts w:ascii="Arial" w:hAnsi="Arial" w:cs="Arial"/>
          <w:color w:val="000000"/>
          <w:sz w:val="22"/>
          <w:szCs w:val="22"/>
        </w:rPr>
        <w:t xml:space="preserve"> serviço</w:t>
      </w:r>
      <w:r>
        <w:rPr>
          <w:rFonts w:ascii="Arial" w:hAnsi="Arial" w:cs="Arial"/>
          <w:color w:val="000000"/>
          <w:sz w:val="22"/>
          <w:szCs w:val="22"/>
        </w:rPr>
        <w:t>s</w:t>
      </w:r>
      <w:r w:rsidRPr="00F41036">
        <w:rPr>
          <w:rFonts w:ascii="Arial" w:hAnsi="Arial" w:cs="Arial"/>
          <w:color w:val="000000"/>
          <w:sz w:val="22"/>
          <w:szCs w:val="22"/>
        </w:rPr>
        <w:t xml:space="preserve"> a ser</w:t>
      </w:r>
      <w:r>
        <w:rPr>
          <w:rFonts w:ascii="Arial" w:hAnsi="Arial" w:cs="Arial"/>
          <w:color w:val="000000"/>
          <w:sz w:val="22"/>
          <w:szCs w:val="22"/>
        </w:rPr>
        <w:t>em</w:t>
      </w:r>
      <w:r w:rsidRPr="00F41036">
        <w:rPr>
          <w:rFonts w:ascii="Arial" w:hAnsi="Arial" w:cs="Arial"/>
          <w:color w:val="000000"/>
          <w:sz w:val="22"/>
          <w:szCs w:val="22"/>
        </w:rPr>
        <w:t xml:space="preserve"> contratado</w:t>
      </w:r>
      <w:r>
        <w:rPr>
          <w:rFonts w:ascii="Arial" w:hAnsi="Arial" w:cs="Arial"/>
          <w:color w:val="000000"/>
          <w:sz w:val="22"/>
          <w:szCs w:val="22"/>
        </w:rPr>
        <w:t>s</w:t>
      </w:r>
      <w:r w:rsidRPr="00F41036">
        <w:rPr>
          <w:rFonts w:ascii="Arial" w:hAnsi="Arial" w:cs="Arial"/>
          <w:color w:val="000000"/>
          <w:sz w:val="22"/>
          <w:szCs w:val="22"/>
        </w:rPr>
        <w:t xml:space="preserve"> enquadra</w:t>
      </w:r>
      <w:r>
        <w:rPr>
          <w:rFonts w:ascii="Arial" w:hAnsi="Arial" w:cs="Arial"/>
          <w:color w:val="000000"/>
          <w:sz w:val="22"/>
          <w:szCs w:val="22"/>
        </w:rPr>
        <w:t>m</w:t>
      </w:r>
      <w:r w:rsidRPr="00F41036">
        <w:rPr>
          <w:rFonts w:ascii="Arial" w:hAnsi="Arial" w:cs="Arial"/>
          <w:color w:val="000000"/>
          <w:sz w:val="22"/>
          <w:szCs w:val="22"/>
        </w:rPr>
        <w:t xml:space="preserve">-se nos pressupostos do Decreto n° 2.271, de 1997, constituindo-se em atividades materiais acessórias, instrumentais ou complementares à área de competência legal do órgão </w:t>
      </w:r>
      <w:r w:rsidRPr="00F41036">
        <w:rPr>
          <w:rFonts w:ascii="Arial" w:hAnsi="Arial" w:cs="Arial"/>
          <w:color w:val="000000"/>
          <w:sz w:val="22"/>
          <w:szCs w:val="22"/>
        </w:rPr>
        <w:lastRenderedPageBreak/>
        <w:t>licitante, não inerentes às categorias funcionais abrangidas por seu respectivo plano de cargos.</w:t>
      </w:r>
    </w:p>
    <w:p w:rsidR="0068629F" w:rsidRDefault="0068629F" w:rsidP="009421E7">
      <w:pPr>
        <w:pStyle w:val="PargrafodaLista"/>
        <w:numPr>
          <w:ilvl w:val="1"/>
          <w:numId w:val="1"/>
        </w:numPr>
        <w:tabs>
          <w:tab w:val="clear" w:pos="0"/>
        </w:tabs>
        <w:suppressAutoHyphens w:val="0"/>
        <w:spacing w:after="120" w:line="276" w:lineRule="auto"/>
        <w:ind w:left="788" w:right="-17" w:hanging="431"/>
        <w:jc w:val="both"/>
      </w:pPr>
      <w:r>
        <w:rPr>
          <w:rFonts w:ascii="Arial" w:hAnsi="Arial" w:cs="Arial"/>
          <w:color w:val="000000"/>
          <w:sz w:val="22"/>
          <w:szCs w:val="22"/>
        </w:rPr>
        <w:t>A prestação dos serviços</w:t>
      </w:r>
      <w:r w:rsidRPr="00F41036">
        <w:rPr>
          <w:rFonts w:ascii="Arial" w:hAnsi="Arial" w:cs="Arial"/>
          <w:color w:val="000000"/>
          <w:sz w:val="22"/>
          <w:szCs w:val="22"/>
        </w:rPr>
        <w:t xml:space="preserve"> não gera vínculo empregatício entre os empregados da Contratada e a Administração, vedando-se qualquer relação entre estes que caracterize pessoalidade e subordinação direta.</w:t>
      </w:r>
    </w:p>
    <w:p w:rsidR="0068629F" w:rsidRPr="00083EE7" w:rsidRDefault="0068629F" w:rsidP="009421E7">
      <w:pPr>
        <w:numPr>
          <w:ilvl w:val="0"/>
          <w:numId w:val="1"/>
        </w:numPr>
        <w:spacing w:before="240" w:after="120" w:line="276" w:lineRule="auto"/>
        <w:ind w:left="357" w:hanging="357"/>
        <w:jc w:val="both"/>
      </w:pPr>
      <w:r>
        <w:rPr>
          <w:rFonts w:ascii="Arial" w:hAnsi="Arial" w:cs="Arial"/>
          <w:b/>
          <w:bCs/>
          <w:color w:val="000000"/>
          <w:sz w:val="22"/>
          <w:szCs w:val="22"/>
        </w:rPr>
        <w:t>FORMA DE PRESTAÇÃO DOS SERVIÇOS</w:t>
      </w:r>
    </w:p>
    <w:p w:rsidR="00083EE7" w:rsidRPr="00E6359D" w:rsidRDefault="00083EE7"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b/>
          <w:bCs/>
          <w:color w:val="000000"/>
          <w:sz w:val="22"/>
          <w:szCs w:val="22"/>
          <w:lang w:eastAsia="pt-BR"/>
        </w:rPr>
      </w:pPr>
      <w:r w:rsidRPr="00083EE7">
        <w:rPr>
          <w:rFonts w:ascii="Arial" w:hAnsi="Arial" w:cs="Arial"/>
          <w:bCs/>
          <w:color w:val="000000"/>
          <w:sz w:val="22"/>
          <w:szCs w:val="22"/>
          <w:lang w:eastAsia="pt-BR"/>
        </w:rPr>
        <w:t xml:space="preserve">Os serviços deverão ser </w:t>
      </w:r>
      <w:r w:rsidR="00566EEC">
        <w:rPr>
          <w:rFonts w:ascii="Arial" w:hAnsi="Arial" w:cs="Arial"/>
          <w:bCs/>
          <w:color w:val="000000"/>
          <w:sz w:val="22"/>
          <w:szCs w:val="22"/>
          <w:lang w:eastAsia="pt-BR"/>
        </w:rPr>
        <w:t>executados</w:t>
      </w:r>
      <w:r w:rsidRPr="00083EE7">
        <w:rPr>
          <w:rFonts w:ascii="Arial" w:hAnsi="Arial" w:cs="Arial"/>
          <w:bCs/>
          <w:color w:val="000000"/>
          <w:sz w:val="22"/>
          <w:szCs w:val="22"/>
          <w:lang w:eastAsia="pt-BR"/>
        </w:rPr>
        <w:t xml:space="preserve"> conforme discriminado abaixo:</w:t>
      </w:r>
    </w:p>
    <w:p w:rsidR="00E6359D" w:rsidRPr="00A752D9" w:rsidRDefault="00E6359D" w:rsidP="00E6359D">
      <w:pPr>
        <w:pStyle w:val="Ttulo1"/>
        <w:suppressAutoHyphens w:val="0"/>
        <w:spacing w:line="276" w:lineRule="auto"/>
        <w:rPr>
          <w:rFonts w:ascii="Arial" w:hAnsi="Arial" w:cs="Arial"/>
          <w:color w:val="auto"/>
          <w:sz w:val="22"/>
          <w:szCs w:val="22"/>
        </w:rPr>
      </w:pPr>
      <w:bookmarkStart w:id="1" w:name="_Toc516821465"/>
      <w:r w:rsidRPr="00A752D9">
        <w:rPr>
          <w:rFonts w:ascii="Arial" w:hAnsi="Arial" w:cs="Arial"/>
          <w:color w:val="auto"/>
          <w:sz w:val="22"/>
          <w:szCs w:val="22"/>
        </w:rPr>
        <w:t>Objetivo</w:t>
      </w:r>
      <w:bookmarkEnd w:id="1"/>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Este relatório tem como objetivo a descrição dos serviços de engenharia para energizar os equipamentos </w:t>
      </w:r>
      <w:proofErr w:type="gramStart"/>
      <w:r w:rsidRPr="00A752D9">
        <w:rPr>
          <w:rFonts w:ascii="Arial" w:hAnsi="Arial" w:cs="Arial"/>
          <w:sz w:val="22"/>
          <w:szCs w:val="22"/>
        </w:rPr>
        <w:t xml:space="preserve">do </w:t>
      </w:r>
      <w:r w:rsidRPr="00A752D9">
        <w:rPr>
          <w:rFonts w:ascii="Arial" w:hAnsi="Arial" w:cs="Arial"/>
          <w:i/>
          <w:sz w:val="22"/>
          <w:szCs w:val="22"/>
        </w:rPr>
        <w:t>data</w:t>
      </w:r>
      <w:proofErr w:type="gramEnd"/>
      <w:r w:rsidRPr="00A752D9">
        <w:rPr>
          <w:rFonts w:ascii="Arial" w:hAnsi="Arial" w:cs="Arial"/>
          <w:i/>
          <w:sz w:val="22"/>
          <w:szCs w:val="22"/>
        </w:rPr>
        <w:t xml:space="preserve"> center</w:t>
      </w:r>
      <w:r w:rsidRPr="00A752D9">
        <w:rPr>
          <w:rFonts w:ascii="Arial" w:hAnsi="Arial" w:cs="Arial"/>
          <w:sz w:val="22"/>
          <w:szCs w:val="22"/>
        </w:rPr>
        <w:t xml:space="preserve"> e do Sistema Eletrônico de Informação (SEI) no CEFET/RJ – Unidade Maracanã.</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2" w:name="_Toc516821466"/>
      <w:r w:rsidRPr="00A752D9">
        <w:rPr>
          <w:rFonts w:ascii="Arial" w:hAnsi="Arial" w:cs="Arial"/>
          <w:color w:val="auto"/>
          <w:sz w:val="22"/>
          <w:szCs w:val="22"/>
        </w:rPr>
        <w:t>Introdução</w:t>
      </w:r>
      <w:bookmarkEnd w:id="2"/>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A CONTRATADA deverá apresentar ART/RRT, de acordo com o Conselho de seu responsável técnico, com a devida quitação. </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w:t>
      </w:r>
      <w:r w:rsidR="00861AC0">
        <w:rPr>
          <w:rFonts w:ascii="Arial" w:hAnsi="Arial" w:cs="Arial"/>
          <w:sz w:val="22"/>
          <w:szCs w:val="22"/>
        </w:rPr>
        <w:t xml:space="preserve">DA deverá providenciar placa </w:t>
      </w:r>
      <w:r w:rsidRPr="00A752D9">
        <w:rPr>
          <w:rFonts w:ascii="Arial" w:hAnsi="Arial" w:cs="Arial"/>
          <w:sz w:val="22"/>
          <w:szCs w:val="22"/>
        </w:rPr>
        <w:t>na instituição até 15 dias a partir da ass</w:t>
      </w:r>
      <w:r w:rsidR="00861AC0">
        <w:rPr>
          <w:rFonts w:ascii="Arial" w:hAnsi="Arial" w:cs="Arial"/>
          <w:sz w:val="22"/>
          <w:szCs w:val="22"/>
        </w:rPr>
        <w:t xml:space="preserve">inatura do contrato. A placa </w:t>
      </w:r>
      <w:r w:rsidRPr="00A752D9">
        <w:rPr>
          <w:rFonts w:ascii="Arial" w:hAnsi="Arial" w:cs="Arial"/>
          <w:sz w:val="22"/>
          <w:szCs w:val="22"/>
        </w:rPr>
        <w:t>deverá seguir o modelo conforme Manual de Identidade Visual fornecido pelo Governo Federal.</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3" w:name="_Toc516821467"/>
      <w:r w:rsidRPr="00A752D9">
        <w:rPr>
          <w:rFonts w:ascii="Arial" w:hAnsi="Arial" w:cs="Arial"/>
          <w:color w:val="auto"/>
          <w:sz w:val="22"/>
          <w:szCs w:val="22"/>
        </w:rPr>
        <w:t>Documentos de Referência</w:t>
      </w:r>
      <w:bookmarkEnd w:id="3"/>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Os documentos abaixo são base no trabalho:</w:t>
      </w:r>
    </w:p>
    <w:p w:rsidR="00E6359D" w:rsidRPr="00A752D9" w:rsidRDefault="00E6359D" w:rsidP="00E6359D">
      <w:pPr>
        <w:pStyle w:val="PargrafodaLista"/>
        <w:numPr>
          <w:ilvl w:val="0"/>
          <w:numId w:val="8"/>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Plantas do DTINF</w:t>
      </w:r>
    </w:p>
    <w:p w:rsidR="00E6359D" w:rsidRPr="00A752D9" w:rsidRDefault="00E6359D" w:rsidP="00E6359D">
      <w:pPr>
        <w:pStyle w:val="PargrafodaLista"/>
        <w:numPr>
          <w:ilvl w:val="0"/>
          <w:numId w:val="8"/>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Tabela dos circuitos</w:t>
      </w:r>
    </w:p>
    <w:p w:rsidR="00E6359D" w:rsidRPr="00A752D9" w:rsidRDefault="00861AC0" w:rsidP="00E6359D">
      <w:pPr>
        <w:pStyle w:val="PargrafodaLista"/>
        <w:numPr>
          <w:ilvl w:val="0"/>
          <w:numId w:val="8"/>
        </w:numPr>
        <w:suppressAutoHyphens w:val="0"/>
        <w:spacing w:after="200" w:line="360" w:lineRule="auto"/>
        <w:contextualSpacing/>
        <w:jc w:val="both"/>
        <w:rPr>
          <w:rFonts w:ascii="Arial" w:hAnsi="Arial" w:cs="Arial"/>
          <w:sz w:val="22"/>
          <w:szCs w:val="22"/>
        </w:rPr>
      </w:pPr>
      <w:r>
        <w:rPr>
          <w:rFonts w:ascii="Arial" w:hAnsi="Arial" w:cs="Arial"/>
          <w:sz w:val="22"/>
          <w:szCs w:val="22"/>
        </w:rPr>
        <w:t>Detalhamento dos serviços elétrico</w:t>
      </w:r>
      <w:r w:rsidR="00E6359D" w:rsidRPr="00A752D9">
        <w:rPr>
          <w:rFonts w:ascii="Arial" w:hAnsi="Arial" w:cs="Arial"/>
          <w:sz w:val="22"/>
          <w:szCs w:val="22"/>
        </w:rPr>
        <w:t>s</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4" w:name="_Toc516821468"/>
      <w:r w:rsidRPr="00A752D9">
        <w:rPr>
          <w:rFonts w:ascii="Arial" w:hAnsi="Arial" w:cs="Arial"/>
          <w:color w:val="auto"/>
          <w:sz w:val="22"/>
          <w:szCs w:val="22"/>
        </w:rPr>
        <w:t>Normas e especificações</w:t>
      </w:r>
      <w:bookmarkEnd w:id="4"/>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5" w:name="_Toc516821469"/>
      <w:r w:rsidRPr="00A752D9">
        <w:rPr>
          <w:rFonts w:ascii="Arial" w:hAnsi="Arial" w:cs="Arial"/>
          <w:color w:val="auto"/>
          <w:sz w:val="22"/>
          <w:szCs w:val="22"/>
        </w:rPr>
        <w:t>ABNT</w:t>
      </w:r>
      <w:bookmarkEnd w:id="5"/>
    </w:p>
    <w:p w:rsidR="00E6359D" w:rsidRPr="00A752D9" w:rsidRDefault="00E6359D" w:rsidP="00E6359D">
      <w:pPr>
        <w:rPr>
          <w:rFonts w:ascii="Arial" w:hAnsi="Arial" w:cs="Arial"/>
          <w:sz w:val="22"/>
          <w:szCs w:val="22"/>
        </w:rPr>
      </w:pPr>
    </w:p>
    <w:p w:rsidR="00E6359D" w:rsidRPr="00A752D9" w:rsidRDefault="00861AC0" w:rsidP="00E6359D">
      <w:pPr>
        <w:spacing w:line="360" w:lineRule="auto"/>
        <w:ind w:firstLine="709"/>
        <w:jc w:val="both"/>
        <w:rPr>
          <w:rFonts w:ascii="Times New Roman" w:hAnsi="Times New Roman" w:cs="Times New Roman"/>
        </w:rPr>
      </w:pPr>
      <w:r>
        <w:rPr>
          <w:rFonts w:ascii="Arial" w:hAnsi="Arial" w:cs="Arial"/>
          <w:sz w:val="22"/>
          <w:szCs w:val="22"/>
        </w:rPr>
        <w:t>Os projetos e a execução dos serviços</w:t>
      </w:r>
      <w:r w:rsidR="00E6359D" w:rsidRPr="00A752D9">
        <w:rPr>
          <w:rFonts w:ascii="Arial" w:hAnsi="Arial" w:cs="Arial"/>
          <w:sz w:val="22"/>
          <w:szCs w:val="22"/>
        </w:rPr>
        <w:t xml:space="preserve"> deverão estar em estrita observância às normas técnicas da ABNT, bem como Leis e regulamentos dos Órgãos Públicos Federais Estaduais, Municipais, e de concessionárias, bem como do Corpo de Bombeiros.</w:t>
      </w:r>
      <w:r w:rsidR="00E6359D" w:rsidRPr="00A752D9">
        <w:rPr>
          <w:rFonts w:ascii="Times New Roman" w:hAnsi="Times New Roman" w:cs="Times New Roman"/>
        </w:rPr>
        <w:t xml:space="preserve"> Deverão ainda ser tomados como referência os catálogos dos equipamentos especificados.</w:t>
      </w: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6" w:name="_Toc516821470"/>
      <w:r w:rsidRPr="00A752D9">
        <w:rPr>
          <w:rFonts w:ascii="Arial" w:hAnsi="Arial" w:cs="Arial"/>
          <w:color w:val="auto"/>
          <w:sz w:val="22"/>
          <w:szCs w:val="22"/>
        </w:rPr>
        <w:lastRenderedPageBreak/>
        <w:t>Segurança do Trabalho</w:t>
      </w:r>
      <w:bookmarkEnd w:id="6"/>
    </w:p>
    <w:p w:rsidR="00E6359D" w:rsidRPr="00A752D9" w:rsidRDefault="00E6359D" w:rsidP="00E6359D">
      <w:pPr>
        <w:rPr>
          <w:rFonts w:ascii="Arial" w:hAnsi="Arial" w:cs="Arial"/>
          <w:sz w:val="22"/>
          <w:szCs w:val="22"/>
        </w:rPr>
      </w:pPr>
    </w:p>
    <w:p w:rsidR="00E6359D" w:rsidRPr="00A752D9" w:rsidRDefault="00E6359D" w:rsidP="00A752D9">
      <w:pPr>
        <w:spacing w:line="360" w:lineRule="auto"/>
        <w:ind w:firstLine="709"/>
        <w:jc w:val="both"/>
        <w:rPr>
          <w:rFonts w:ascii="Arial" w:hAnsi="Arial" w:cs="Arial"/>
          <w:sz w:val="22"/>
          <w:szCs w:val="22"/>
        </w:rPr>
      </w:pPr>
      <w:r w:rsidRPr="00A752D9">
        <w:rPr>
          <w:rFonts w:ascii="Arial" w:hAnsi="Arial" w:cs="Arial"/>
          <w:sz w:val="22"/>
          <w:szCs w:val="22"/>
        </w:rPr>
        <w:t>Todas as atividades desenvolvidas no canteiro deverão seguir as normas de segurança do trabalho em vigor, além de eventuais exigências constantes de acordos coletivos de trabalho.</w:t>
      </w: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7" w:name="_Toc516821471"/>
      <w:r w:rsidRPr="00A752D9">
        <w:rPr>
          <w:rFonts w:ascii="Arial" w:hAnsi="Arial" w:cs="Arial"/>
          <w:color w:val="auto"/>
          <w:sz w:val="22"/>
          <w:szCs w:val="22"/>
        </w:rPr>
        <w:t>Produtos Similares</w:t>
      </w:r>
      <w:bookmarkEnd w:id="7"/>
    </w:p>
    <w:p w:rsidR="00E6359D" w:rsidRPr="00A752D9" w:rsidRDefault="00E6359D" w:rsidP="00E6359D">
      <w:pPr>
        <w:rPr>
          <w:rFonts w:ascii="Arial" w:hAnsi="Arial" w:cs="Arial"/>
          <w:sz w:val="22"/>
          <w:szCs w:val="22"/>
        </w:rPr>
      </w:pPr>
    </w:p>
    <w:p w:rsidR="00E6359D" w:rsidRPr="00A752D9" w:rsidRDefault="00E6359D" w:rsidP="00A752D9">
      <w:pPr>
        <w:spacing w:line="360" w:lineRule="auto"/>
        <w:ind w:firstLine="709"/>
        <w:jc w:val="both"/>
        <w:rPr>
          <w:rFonts w:ascii="Arial" w:hAnsi="Arial" w:cs="Arial"/>
          <w:sz w:val="22"/>
          <w:szCs w:val="22"/>
        </w:rPr>
      </w:pPr>
      <w:r w:rsidRPr="00A752D9">
        <w:rPr>
          <w:rFonts w:ascii="Arial" w:hAnsi="Arial" w:cs="Arial"/>
          <w:sz w:val="22"/>
          <w:szCs w:val="22"/>
        </w:rPr>
        <w:t>A aplicação de produtos similares aos especificados poderá ser aceita pela Fiscalização desde que acompanhada por laudo técnico expedido por instituto de pesquisa tecnológico de reconhecida idoneidade</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8" w:name="_Toc516821472"/>
      <w:r w:rsidRPr="00A752D9">
        <w:rPr>
          <w:rFonts w:ascii="Arial" w:hAnsi="Arial" w:cs="Arial"/>
          <w:color w:val="auto"/>
          <w:sz w:val="22"/>
          <w:szCs w:val="22"/>
        </w:rPr>
        <w:t>Serviços Preliminares</w:t>
      </w:r>
      <w:bookmarkEnd w:id="8"/>
    </w:p>
    <w:p w:rsidR="00E6359D" w:rsidRPr="00A752D9" w:rsidRDefault="00E6359D" w:rsidP="00E6359D">
      <w:pPr>
        <w:rPr>
          <w:rFonts w:ascii="Arial" w:hAnsi="Arial" w:cs="Arial"/>
          <w:sz w:val="22"/>
          <w:szCs w:val="22"/>
        </w:rPr>
      </w:pP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A CONTRATADA deverá pr</w:t>
      </w:r>
      <w:r w:rsidR="00861AC0">
        <w:rPr>
          <w:rFonts w:ascii="Arial" w:hAnsi="Arial" w:cs="Arial"/>
          <w:sz w:val="22"/>
          <w:szCs w:val="22"/>
        </w:rPr>
        <w:t>eparar o local onde executará os serviços</w:t>
      </w:r>
      <w:r w:rsidRPr="00A752D9">
        <w:rPr>
          <w:rFonts w:ascii="Arial" w:hAnsi="Arial" w:cs="Arial"/>
          <w:sz w:val="22"/>
          <w:szCs w:val="22"/>
        </w:rPr>
        <w:t xml:space="preserve"> e montar um canteiro, que deverá oferecer condições adequadas de proteção contra furtos, roubos e incêndio, e suas instalações, maquinários e equipamentos deverão propiciar condições adequadas de proteção e segurança aos trabalhadores e a terceiros, de acordo com a legislação específica em vigor.</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A área do serviço deverá estar totalmente isolada da área do Centro Técnico. Deverão ser tomadas precauções especiais para a proteção dos usuários do Centro Técnico. </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Todos os elementos componentes do canteiro de serviço deverão ser mantidos em permanente estado de limpeza, higiene e conservação.</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Os entulhos e materiais provenientes da limpeza do local </w:t>
      </w:r>
      <w:proofErr w:type="gramStart"/>
      <w:r w:rsidRPr="00A752D9">
        <w:rPr>
          <w:rFonts w:ascii="Arial" w:hAnsi="Arial" w:cs="Arial"/>
          <w:sz w:val="22"/>
          <w:szCs w:val="22"/>
        </w:rPr>
        <w:t xml:space="preserve">da </w:t>
      </w:r>
      <w:r w:rsidR="00861AC0">
        <w:rPr>
          <w:rFonts w:ascii="Arial" w:hAnsi="Arial" w:cs="Arial"/>
          <w:sz w:val="22"/>
          <w:szCs w:val="22"/>
        </w:rPr>
        <w:t>serviços</w:t>
      </w:r>
      <w:proofErr w:type="gramEnd"/>
      <w:r w:rsidRPr="00A752D9">
        <w:rPr>
          <w:rFonts w:ascii="Arial" w:hAnsi="Arial" w:cs="Arial"/>
          <w:sz w:val="22"/>
          <w:szCs w:val="22"/>
        </w:rPr>
        <w:t xml:space="preserve"> serão removidos sistem</w:t>
      </w:r>
      <w:r w:rsidR="00861AC0">
        <w:rPr>
          <w:rFonts w:ascii="Arial" w:hAnsi="Arial" w:cs="Arial"/>
          <w:sz w:val="22"/>
          <w:szCs w:val="22"/>
        </w:rPr>
        <w:t>aticamente, de forma a manter o espaço limpo e desimpedido</w:t>
      </w:r>
      <w:r w:rsidRPr="00A752D9">
        <w:rPr>
          <w:rFonts w:ascii="Arial" w:hAnsi="Arial" w:cs="Arial"/>
          <w:sz w:val="22"/>
          <w:szCs w:val="22"/>
        </w:rPr>
        <w:t>.</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Os custos referentes </w:t>
      </w:r>
      <w:proofErr w:type="gramStart"/>
      <w:r w:rsidRPr="00A752D9">
        <w:rPr>
          <w:rFonts w:ascii="Arial" w:hAnsi="Arial" w:cs="Arial"/>
          <w:sz w:val="22"/>
          <w:szCs w:val="22"/>
        </w:rPr>
        <w:t>a</w:t>
      </w:r>
      <w:proofErr w:type="gramEnd"/>
      <w:r w:rsidRPr="00A752D9">
        <w:rPr>
          <w:rFonts w:ascii="Arial" w:hAnsi="Arial" w:cs="Arial"/>
          <w:sz w:val="22"/>
          <w:szCs w:val="22"/>
        </w:rPr>
        <w:t xml:space="preserve"> ins</w:t>
      </w:r>
      <w:r w:rsidR="00861AC0">
        <w:rPr>
          <w:rFonts w:ascii="Arial" w:hAnsi="Arial" w:cs="Arial"/>
          <w:sz w:val="22"/>
          <w:szCs w:val="22"/>
        </w:rPr>
        <w:t>talação de canteiro</w:t>
      </w:r>
      <w:r w:rsidRPr="00A752D9">
        <w:rPr>
          <w:rFonts w:ascii="Arial" w:hAnsi="Arial" w:cs="Arial"/>
          <w:sz w:val="22"/>
          <w:szCs w:val="22"/>
        </w:rPr>
        <w:t>, será objeto de preços unitários, de acordo com a planilha orçamentária.</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Todas as miudezas e dispositivos de fixação, etc., não mencionados no memorial de quantidades deverão ter seus custos computados/ diluídos nos itens correspondentes, uma vez que não </w:t>
      </w:r>
      <w:proofErr w:type="gramStart"/>
      <w:r w:rsidRPr="00A752D9">
        <w:rPr>
          <w:rFonts w:ascii="Arial" w:hAnsi="Arial" w:cs="Arial"/>
          <w:sz w:val="22"/>
          <w:szCs w:val="22"/>
        </w:rPr>
        <w:t>serão</w:t>
      </w:r>
      <w:proofErr w:type="gramEnd"/>
      <w:r w:rsidRPr="00A752D9">
        <w:rPr>
          <w:rFonts w:ascii="Arial" w:hAnsi="Arial" w:cs="Arial"/>
          <w:sz w:val="22"/>
          <w:szCs w:val="22"/>
        </w:rPr>
        <w:t xml:space="preserve"> objeto de medição específica</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O valor da transferência dos circuitos dos quadros antigos para os quadros novos deverá ser incluído nos preços dos quadros novos.</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A CONTRATADA deverá desenvolver e apresentar o diagrama </w:t>
      </w:r>
      <w:proofErr w:type="spellStart"/>
      <w:r w:rsidRPr="00A752D9">
        <w:rPr>
          <w:rFonts w:ascii="Arial" w:hAnsi="Arial" w:cs="Arial"/>
          <w:sz w:val="22"/>
          <w:szCs w:val="22"/>
        </w:rPr>
        <w:t>unifilar</w:t>
      </w:r>
      <w:proofErr w:type="spellEnd"/>
      <w:r w:rsidRPr="00A752D9">
        <w:rPr>
          <w:rFonts w:ascii="Arial" w:hAnsi="Arial" w:cs="Arial"/>
          <w:sz w:val="22"/>
          <w:szCs w:val="22"/>
        </w:rPr>
        <w:t xml:space="preserve"> com todas as ligações realizadas desde a subestação até o </w:t>
      </w:r>
      <w:r w:rsidRPr="00A752D9">
        <w:rPr>
          <w:rFonts w:ascii="Arial" w:hAnsi="Arial" w:cs="Arial"/>
          <w:sz w:val="22"/>
          <w:szCs w:val="22"/>
        </w:rPr>
        <w:lastRenderedPageBreak/>
        <w:t xml:space="preserve">Departamento de Tecnologia da Informação, juntamente com os diagramas dos quadros de BT. </w:t>
      </w:r>
    </w:p>
    <w:p w:rsidR="00E6359D" w:rsidRPr="00A752D9" w:rsidRDefault="00E6359D" w:rsidP="00E6359D">
      <w:pPr>
        <w:pStyle w:val="PargrafodaLista"/>
        <w:numPr>
          <w:ilvl w:val="0"/>
          <w:numId w:val="9"/>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Os materiais retirados deverão ser oferecidos ao CEFET, e somente poderão ser descartados com expressa au</w:t>
      </w:r>
      <w:r w:rsidR="00861AC0">
        <w:rPr>
          <w:rFonts w:ascii="Arial" w:hAnsi="Arial" w:cs="Arial"/>
          <w:sz w:val="22"/>
          <w:szCs w:val="22"/>
        </w:rPr>
        <w:t>torização do Fiscal.</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9" w:name="_Toc516821473"/>
      <w:r w:rsidRPr="00A752D9">
        <w:rPr>
          <w:rFonts w:ascii="Arial" w:hAnsi="Arial" w:cs="Arial"/>
          <w:color w:val="auto"/>
          <w:sz w:val="22"/>
          <w:szCs w:val="22"/>
        </w:rPr>
        <w:t>Documentação de como construído (“</w:t>
      </w:r>
      <w:r w:rsidRPr="00A752D9">
        <w:rPr>
          <w:rFonts w:ascii="Arial" w:hAnsi="Arial" w:cs="Arial"/>
          <w:i/>
          <w:color w:val="auto"/>
          <w:sz w:val="22"/>
          <w:szCs w:val="22"/>
        </w:rPr>
        <w:t xml:space="preserve">As </w:t>
      </w:r>
      <w:proofErr w:type="spellStart"/>
      <w:r w:rsidRPr="00A752D9">
        <w:rPr>
          <w:rFonts w:ascii="Arial" w:hAnsi="Arial" w:cs="Arial"/>
          <w:i/>
          <w:color w:val="auto"/>
          <w:sz w:val="22"/>
          <w:szCs w:val="22"/>
        </w:rPr>
        <w:t>Built</w:t>
      </w:r>
      <w:proofErr w:type="spellEnd"/>
      <w:r w:rsidRPr="00A752D9">
        <w:rPr>
          <w:rFonts w:ascii="Arial" w:hAnsi="Arial" w:cs="Arial"/>
          <w:color w:val="auto"/>
          <w:sz w:val="22"/>
          <w:szCs w:val="22"/>
        </w:rPr>
        <w:t>”)</w:t>
      </w:r>
      <w:bookmarkEnd w:id="9"/>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Após a conclusão </w:t>
      </w:r>
      <w:r w:rsidR="004C377B">
        <w:rPr>
          <w:rFonts w:ascii="Arial" w:hAnsi="Arial" w:cs="Arial"/>
          <w:sz w:val="22"/>
          <w:szCs w:val="22"/>
        </w:rPr>
        <w:t>dos</w:t>
      </w:r>
      <w:r w:rsidRPr="00A752D9">
        <w:rPr>
          <w:rFonts w:ascii="Arial" w:hAnsi="Arial" w:cs="Arial"/>
          <w:sz w:val="22"/>
          <w:szCs w:val="22"/>
        </w:rPr>
        <w:t xml:space="preserve"> serviços e durante o período de testes e observações, a CONTRATADA deverá apresentar os desenhos de execução com </w:t>
      </w:r>
      <w:proofErr w:type="gramStart"/>
      <w:r w:rsidRPr="00A752D9">
        <w:rPr>
          <w:rFonts w:ascii="Arial" w:hAnsi="Arial" w:cs="Arial"/>
          <w:sz w:val="22"/>
          <w:szCs w:val="22"/>
        </w:rPr>
        <w:t>toda as</w:t>
      </w:r>
      <w:proofErr w:type="gramEnd"/>
      <w:r w:rsidRPr="00A752D9">
        <w:rPr>
          <w:rFonts w:ascii="Arial" w:hAnsi="Arial" w:cs="Arial"/>
          <w:sz w:val="22"/>
          <w:szCs w:val="22"/>
        </w:rPr>
        <w:t xml:space="preserve"> informações resultantes de modificações aprovadas pela fiscalização durante os trabalhos de construção, de modo a permitir a elaboração de um conjunto de documentos “como construído” (</w:t>
      </w:r>
      <w:r w:rsidRPr="00A752D9">
        <w:rPr>
          <w:rFonts w:ascii="Arial" w:hAnsi="Arial" w:cs="Arial"/>
          <w:i/>
          <w:sz w:val="22"/>
          <w:szCs w:val="22"/>
        </w:rPr>
        <w:t xml:space="preserve">as </w:t>
      </w:r>
      <w:proofErr w:type="spellStart"/>
      <w:r w:rsidRPr="00A752D9">
        <w:rPr>
          <w:rFonts w:ascii="Arial" w:hAnsi="Arial" w:cs="Arial"/>
          <w:i/>
          <w:sz w:val="22"/>
          <w:szCs w:val="22"/>
        </w:rPr>
        <w:t>built</w:t>
      </w:r>
      <w:proofErr w:type="spellEnd"/>
      <w:r w:rsidRPr="00A752D9">
        <w:rPr>
          <w:rFonts w:ascii="Arial" w:hAnsi="Arial" w:cs="Arial"/>
          <w:sz w:val="22"/>
          <w:szCs w:val="22"/>
        </w:rPr>
        <w:t>). A estes documentos deverão ser anexados:</w:t>
      </w:r>
    </w:p>
    <w:p w:rsidR="00E6359D" w:rsidRPr="00A752D9" w:rsidRDefault="00E6359D" w:rsidP="00E6359D">
      <w:pPr>
        <w:pStyle w:val="PargrafodaLista"/>
        <w:numPr>
          <w:ilvl w:val="0"/>
          <w:numId w:val="10"/>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Os catálogos de fabricação e especificações de manutenção de todos os equipamentos utilizados na construção.</w:t>
      </w:r>
    </w:p>
    <w:p w:rsidR="00E6359D" w:rsidRPr="00A752D9" w:rsidRDefault="00E6359D" w:rsidP="00E6359D">
      <w:pPr>
        <w:pStyle w:val="PargrafodaLista"/>
        <w:numPr>
          <w:ilvl w:val="0"/>
          <w:numId w:val="10"/>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 xml:space="preserve">Confecção de planta “as </w:t>
      </w:r>
      <w:proofErr w:type="spellStart"/>
      <w:r w:rsidRPr="00A752D9">
        <w:rPr>
          <w:rFonts w:ascii="Arial" w:hAnsi="Arial" w:cs="Arial"/>
          <w:sz w:val="22"/>
          <w:szCs w:val="22"/>
        </w:rPr>
        <w:t>built</w:t>
      </w:r>
      <w:proofErr w:type="spellEnd"/>
      <w:r w:rsidRPr="00A752D9">
        <w:rPr>
          <w:rFonts w:ascii="Arial" w:hAnsi="Arial" w:cs="Arial"/>
          <w:sz w:val="22"/>
          <w:szCs w:val="22"/>
        </w:rPr>
        <w:t>” do projeto executivo (Exigência da NR-10).</w:t>
      </w:r>
    </w:p>
    <w:p w:rsidR="00E6359D" w:rsidRPr="00A752D9" w:rsidRDefault="00E6359D" w:rsidP="00E6359D">
      <w:pPr>
        <w:pStyle w:val="PargrafodaLista"/>
        <w:numPr>
          <w:ilvl w:val="0"/>
          <w:numId w:val="10"/>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Confecção de planta “</w:t>
      </w:r>
      <w:r w:rsidRPr="00A752D9">
        <w:rPr>
          <w:rFonts w:ascii="Arial" w:hAnsi="Arial" w:cs="Arial"/>
          <w:i/>
          <w:sz w:val="22"/>
          <w:szCs w:val="22"/>
        </w:rPr>
        <w:t xml:space="preserve">as </w:t>
      </w:r>
      <w:proofErr w:type="spellStart"/>
      <w:r w:rsidRPr="00A752D9">
        <w:rPr>
          <w:rFonts w:ascii="Arial" w:hAnsi="Arial" w:cs="Arial"/>
          <w:i/>
          <w:sz w:val="22"/>
          <w:szCs w:val="22"/>
        </w:rPr>
        <w:t>built</w:t>
      </w:r>
      <w:proofErr w:type="spellEnd"/>
      <w:r w:rsidRPr="00A752D9">
        <w:rPr>
          <w:rFonts w:ascii="Arial" w:hAnsi="Arial" w:cs="Arial"/>
          <w:sz w:val="22"/>
          <w:szCs w:val="22"/>
        </w:rPr>
        <w:t xml:space="preserve">” do diagrama </w:t>
      </w:r>
      <w:proofErr w:type="spellStart"/>
      <w:r w:rsidRPr="00A752D9">
        <w:rPr>
          <w:rFonts w:ascii="Arial" w:hAnsi="Arial" w:cs="Arial"/>
          <w:sz w:val="22"/>
          <w:szCs w:val="22"/>
        </w:rPr>
        <w:t>unifilar</w:t>
      </w:r>
      <w:proofErr w:type="spellEnd"/>
      <w:r w:rsidRPr="00A752D9">
        <w:rPr>
          <w:rFonts w:ascii="Arial" w:hAnsi="Arial" w:cs="Arial"/>
          <w:sz w:val="22"/>
          <w:szCs w:val="22"/>
        </w:rPr>
        <w:t xml:space="preserve"> elétrico </w:t>
      </w:r>
    </w:p>
    <w:p w:rsidR="00E6359D" w:rsidRPr="00A752D9" w:rsidRDefault="00E6359D" w:rsidP="00E6359D">
      <w:pPr>
        <w:pStyle w:val="PargrafodaLista"/>
        <w:numPr>
          <w:ilvl w:val="0"/>
          <w:numId w:val="10"/>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Identificação dos quadros elétricos e dos circuitos alimentados por cada disjuntor.</w:t>
      </w:r>
    </w:p>
    <w:p w:rsidR="00E6359D" w:rsidRPr="00A752D9" w:rsidRDefault="00E6359D" w:rsidP="00E6359D">
      <w:pPr>
        <w:pStyle w:val="PargrafodaLista"/>
        <w:numPr>
          <w:ilvl w:val="0"/>
          <w:numId w:val="10"/>
        </w:numPr>
        <w:suppressAutoHyphens w:val="0"/>
        <w:spacing w:after="200" w:line="360" w:lineRule="auto"/>
        <w:contextualSpacing/>
        <w:jc w:val="both"/>
        <w:rPr>
          <w:rFonts w:ascii="Arial" w:hAnsi="Arial" w:cs="Arial"/>
          <w:sz w:val="22"/>
          <w:szCs w:val="22"/>
        </w:rPr>
      </w:pPr>
      <w:r w:rsidRPr="00A752D9">
        <w:rPr>
          <w:rFonts w:ascii="Arial" w:hAnsi="Arial" w:cs="Arial"/>
          <w:sz w:val="22"/>
          <w:szCs w:val="22"/>
        </w:rPr>
        <w:t>As plantas deverão ser entregues em formato digital e uma cópia em papel.</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10" w:name="_Toc516821474"/>
      <w:r w:rsidRPr="00A752D9">
        <w:rPr>
          <w:rFonts w:ascii="Arial" w:hAnsi="Arial" w:cs="Arial"/>
          <w:color w:val="auto"/>
          <w:sz w:val="22"/>
          <w:szCs w:val="22"/>
        </w:rPr>
        <w:t>Descrição das atividades</w:t>
      </w:r>
      <w:bookmarkEnd w:id="10"/>
    </w:p>
    <w:p w:rsidR="00E6359D" w:rsidRPr="00A752D9" w:rsidRDefault="00E6359D" w:rsidP="00E6359D">
      <w:pPr>
        <w:rPr>
          <w:rFonts w:ascii="Arial" w:hAnsi="Arial" w:cs="Arial"/>
          <w:sz w:val="22"/>
          <w:szCs w:val="22"/>
        </w:rPr>
      </w:pP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11" w:name="_Toc516821475"/>
      <w:r w:rsidRPr="00A752D9">
        <w:rPr>
          <w:rFonts w:ascii="Arial" w:hAnsi="Arial" w:cs="Arial"/>
          <w:color w:val="auto"/>
          <w:sz w:val="22"/>
          <w:szCs w:val="22"/>
        </w:rPr>
        <w:t>Subestação Principal</w:t>
      </w:r>
      <w:bookmarkEnd w:id="11"/>
      <w:r w:rsidRPr="00A752D9">
        <w:rPr>
          <w:rFonts w:ascii="Arial" w:hAnsi="Arial" w:cs="Arial"/>
          <w:color w:val="auto"/>
          <w:sz w:val="22"/>
          <w:szCs w:val="22"/>
        </w:rPr>
        <w:t xml:space="preserve"> </w:t>
      </w:r>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Na subestação principal </w:t>
      </w:r>
      <w:proofErr w:type="gramStart"/>
      <w:r w:rsidRPr="00A752D9">
        <w:rPr>
          <w:rFonts w:ascii="Arial" w:hAnsi="Arial" w:cs="Arial"/>
          <w:sz w:val="22"/>
          <w:szCs w:val="22"/>
        </w:rPr>
        <w:t>deve-se</w:t>
      </w:r>
      <w:proofErr w:type="gramEnd"/>
      <w:r w:rsidRPr="00A752D9">
        <w:rPr>
          <w:rFonts w:ascii="Arial" w:hAnsi="Arial" w:cs="Arial"/>
          <w:sz w:val="22"/>
          <w:szCs w:val="22"/>
        </w:rPr>
        <w:t xml:space="preserve"> realizar as seguintes atividades: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do disjuntor de 850A no painel existente na subestação principal.</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110m de </w:t>
      </w:r>
      <w:proofErr w:type="spellStart"/>
      <w:r w:rsidRPr="00A752D9">
        <w:rPr>
          <w:rFonts w:ascii="Arial" w:hAnsi="Arial" w:cs="Arial"/>
          <w:sz w:val="22"/>
          <w:szCs w:val="22"/>
        </w:rPr>
        <w:t>eletrocalha</w:t>
      </w:r>
      <w:proofErr w:type="spellEnd"/>
      <w:r w:rsidRPr="00A752D9">
        <w:rPr>
          <w:rFonts w:ascii="Arial" w:hAnsi="Arial" w:cs="Arial"/>
          <w:sz w:val="22"/>
          <w:szCs w:val="22"/>
        </w:rPr>
        <w:t xml:space="preserve"> para o novo leito de cabos conectando a Subestação Principal até o DTINF. A cada 2 </w:t>
      </w:r>
      <w:proofErr w:type="gramStart"/>
      <w:r w:rsidRPr="00A752D9">
        <w:rPr>
          <w:rFonts w:ascii="Arial" w:hAnsi="Arial" w:cs="Arial"/>
          <w:sz w:val="22"/>
          <w:szCs w:val="22"/>
        </w:rPr>
        <w:t>metros será</w:t>
      </w:r>
      <w:proofErr w:type="gramEnd"/>
      <w:r w:rsidRPr="00A752D9">
        <w:rPr>
          <w:rFonts w:ascii="Arial" w:hAnsi="Arial" w:cs="Arial"/>
          <w:sz w:val="22"/>
          <w:szCs w:val="22"/>
        </w:rPr>
        <w:t xml:space="preserve"> instalado suporte para fixação da </w:t>
      </w:r>
      <w:proofErr w:type="spellStart"/>
      <w:r w:rsidRPr="00A752D9">
        <w:rPr>
          <w:rFonts w:ascii="Arial" w:hAnsi="Arial" w:cs="Arial"/>
          <w:sz w:val="22"/>
          <w:szCs w:val="22"/>
        </w:rPr>
        <w:t>eletrocalha</w:t>
      </w:r>
      <w:proofErr w:type="spellEnd"/>
      <w:r w:rsidRPr="00A752D9">
        <w:rPr>
          <w:rFonts w:ascii="Arial" w:hAnsi="Arial" w:cs="Arial"/>
          <w:sz w:val="22"/>
          <w:szCs w:val="22"/>
        </w:rPr>
        <w:t xml:space="preserve">, conforme </w:t>
      </w:r>
      <w:r w:rsidRPr="00A752D9">
        <w:rPr>
          <w:rFonts w:ascii="Arial" w:hAnsi="Arial" w:cs="Arial"/>
          <w:sz w:val="22"/>
          <w:szCs w:val="22"/>
        </w:rPr>
        <w:fldChar w:fldCharType="begin"/>
      </w:r>
      <w:r w:rsidRPr="00A752D9">
        <w:rPr>
          <w:rFonts w:ascii="Arial" w:hAnsi="Arial" w:cs="Arial"/>
          <w:sz w:val="22"/>
          <w:szCs w:val="22"/>
        </w:rPr>
        <w:instrText xml:space="preserve"> REF _Ref521932316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Figura 6</w:t>
      </w:r>
      <w:r w:rsidRPr="00A752D9">
        <w:rPr>
          <w:rFonts w:ascii="Arial" w:hAnsi="Arial" w:cs="Arial"/>
          <w:sz w:val="22"/>
          <w:szCs w:val="22"/>
        </w:rPr>
        <w:fldChar w:fldCharType="end"/>
      </w:r>
      <w:r w:rsidRPr="00A752D9">
        <w:rPr>
          <w:rFonts w:ascii="Arial" w:hAnsi="Arial" w:cs="Arial"/>
          <w:sz w:val="22"/>
          <w:szCs w:val="22"/>
        </w:rPr>
        <w:t xml:space="preserve">, </w:t>
      </w:r>
      <w:r w:rsidRPr="00A752D9">
        <w:rPr>
          <w:rFonts w:ascii="Arial" w:hAnsi="Arial" w:cs="Arial"/>
          <w:sz w:val="22"/>
          <w:szCs w:val="22"/>
        </w:rPr>
        <w:fldChar w:fldCharType="begin"/>
      </w:r>
      <w:r w:rsidRPr="00A752D9">
        <w:rPr>
          <w:rFonts w:ascii="Arial" w:hAnsi="Arial" w:cs="Arial"/>
          <w:sz w:val="22"/>
          <w:szCs w:val="22"/>
        </w:rPr>
        <w:instrText xml:space="preserve"> REF _Ref521932317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Figura 7</w:t>
      </w:r>
      <w:r w:rsidRPr="00A752D9">
        <w:rPr>
          <w:rFonts w:ascii="Arial" w:hAnsi="Arial" w:cs="Arial"/>
          <w:sz w:val="22"/>
          <w:szCs w:val="22"/>
        </w:rPr>
        <w:fldChar w:fldCharType="end"/>
      </w:r>
      <w:r w:rsidRPr="00A752D9">
        <w:rPr>
          <w:rFonts w:ascii="Arial" w:hAnsi="Arial" w:cs="Arial"/>
          <w:sz w:val="22"/>
          <w:szCs w:val="22"/>
        </w:rPr>
        <w:t xml:space="preserve"> e </w:t>
      </w:r>
      <w:r w:rsidRPr="00A752D9">
        <w:rPr>
          <w:rFonts w:ascii="Arial" w:hAnsi="Arial" w:cs="Arial"/>
          <w:sz w:val="22"/>
          <w:szCs w:val="22"/>
        </w:rPr>
        <w:fldChar w:fldCharType="begin"/>
      </w:r>
      <w:r w:rsidRPr="00A752D9">
        <w:rPr>
          <w:rFonts w:ascii="Arial" w:hAnsi="Arial" w:cs="Arial"/>
          <w:sz w:val="22"/>
          <w:szCs w:val="22"/>
        </w:rPr>
        <w:instrText xml:space="preserve"> REF _Ref521932318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Figura 8</w:t>
      </w:r>
      <w:r w:rsidRPr="00A752D9">
        <w:rPr>
          <w:rFonts w:ascii="Arial" w:hAnsi="Arial" w:cs="Arial"/>
          <w:sz w:val="22"/>
          <w:szCs w:val="22"/>
        </w:rPr>
        <w:fldChar w:fldCharType="end"/>
      </w:r>
      <w:r w:rsidRPr="00A752D9">
        <w:rPr>
          <w:rFonts w:ascii="Arial" w:hAnsi="Arial" w:cs="Arial"/>
          <w:sz w:val="22"/>
          <w:szCs w:val="22"/>
        </w:rPr>
        <w:t>.</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700m de cabo de cobre, 240 mm</w:t>
      </w:r>
      <w:r w:rsidRPr="00A752D9">
        <w:rPr>
          <w:rFonts w:ascii="Arial" w:hAnsi="Arial" w:cs="Arial"/>
          <w:sz w:val="22"/>
          <w:szCs w:val="22"/>
          <w:vertAlign w:val="superscript"/>
        </w:rPr>
        <w:t>2</w:t>
      </w:r>
      <w:r w:rsidRPr="00A752D9">
        <w:rPr>
          <w:rFonts w:ascii="Arial" w:hAnsi="Arial" w:cs="Arial"/>
          <w:sz w:val="22"/>
          <w:szCs w:val="22"/>
        </w:rPr>
        <w:t>, isolação XLPE/</w:t>
      </w:r>
      <w:proofErr w:type="gramStart"/>
      <w:r w:rsidRPr="00A752D9">
        <w:rPr>
          <w:rFonts w:ascii="Arial" w:hAnsi="Arial" w:cs="Arial"/>
          <w:sz w:val="22"/>
          <w:szCs w:val="22"/>
        </w:rPr>
        <w:t>1kV</w:t>
      </w:r>
      <w:proofErr w:type="gramEnd"/>
      <w:r w:rsidRPr="00A752D9">
        <w:rPr>
          <w:rFonts w:ascii="Arial" w:hAnsi="Arial" w:cs="Arial"/>
          <w:sz w:val="22"/>
          <w:szCs w:val="22"/>
        </w:rPr>
        <w:t>, classe 2, tempera mole, para interligação do painel de BT da subestação principal até o painel de BT, sendo 3x2x240 mm</w:t>
      </w:r>
      <w:r w:rsidRPr="00A752D9">
        <w:rPr>
          <w:rFonts w:ascii="Arial" w:hAnsi="Arial" w:cs="Arial"/>
          <w:sz w:val="22"/>
          <w:szCs w:val="22"/>
          <w:vertAlign w:val="superscript"/>
        </w:rPr>
        <w:t>2</w:t>
      </w:r>
      <w:r w:rsidRPr="00A752D9">
        <w:rPr>
          <w:rFonts w:ascii="Arial" w:hAnsi="Arial" w:cs="Arial"/>
          <w:sz w:val="22"/>
          <w:szCs w:val="22"/>
        </w:rPr>
        <w:t xml:space="preserve"> nas fases e cabo de cobre 1x240 mm</w:t>
      </w:r>
      <w:r w:rsidRPr="00A752D9">
        <w:rPr>
          <w:rFonts w:ascii="Arial" w:hAnsi="Arial" w:cs="Arial"/>
          <w:sz w:val="22"/>
          <w:szCs w:val="22"/>
          <w:vertAlign w:val="superscript"/>
        </w:rPr>
        <w:t>2</w:t>
      </w:r>
      <w:r w:rsidRPr="00A752D9">
        <w:rPr>
          <w:rFonts w:ascii="Arial" w:hAnsi="Arial" w:cs="Arial"/>
          <w:sz w:val="22"/>
          <w:szCs w:val="22"/>
        </w:rPr>
        <w:t xml:space="preserve"> para o cabo de neutro (Interligação SE principal </w:t>
      </w:r>
      <w:r w:rsidRPr="00A752D9">
        <w:rPr>
          <w:rFonts w:ascii="Arial" w:hAnsi="Arial" w:cs="Arial"/>
          <w:sz w:val="22"/>
          <w:szCs w:val="22"/>
        </w:rPr>
        <w:lastRenderedPageBreak/>
        <w:t>para o painel de BT no DTINF).</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14 terminais mecânico para cabo 240 mm</w:t>
      </w:r>
      <w:r w:rsidRPr="00A752D9">
        <w:rPr>
          <w:rFonts w:ascii="Arial" w:hAnsi="Arial" w:cs="Arial"/>
          <w:sz w:val="22"/>
          <w:szCs w:val="22"/>
          <w:vertAlign w:val="superscript"/>
        </w:rPr>
        <w:t>2</w:t>
      </w:r>
      <w:r w:rsidRPr="00A752D9">
        <w:rPr>
          <w:rFonts w:ascii="Arial" w:hAnsi="Arial" w:cs="Arial"/>
          <w:sz w:val="22"/>
          <w:szCs w:val="22"/>
        </w:rPr>
        <w:t xml:space="preserve"> com parafusos, para fixação dos cabos dos painéis.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Identificação do disjuntor de 850A e dos cabos que vão para o DTINF.</w:t>
      </w: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12" w:name="_Toc516821476"/>
      <w:r w:rsidRPr="00A752D9">
        <w:rPr>
          <w:rFonts w:ascii="Arial" w:hAnsi="Arial" w:cs="Arial"/>
          <w:color w:val="auto"/>
          <w:sz w:val="22"/>
          <w:szCs w:val="22"/>
        </w:rPr>
        <w:t>DTINF</w:t>
      </w:r>
      <w:bookmarkEnd w:id="12"/>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No DTINF </w:t>
      </w:r>
      <w:proofErr w:type="gramStart"/>
      <w:r w:rsidRPr="00A752D9">
        <w:rPr>
          <w:rFonts w:ascii="Arial" w:hAnsi="Arial" w:cs="Arial"/>
          <w:sz w:val="22"/>
          <w:szCs w:val="22"/>
        </w:rPr>
        <w:t>deve-se</w:t>
      </w:r>
      <w:proofErr w:type="gramEnd"/>
      <w:r w:rsidRPr="00A752D9">
        <w:rPr>
          <w:rFonts w:ascii="Arial" w:hAnsi="Arial" w:cs="Arial"/>
          <w:sz w:val="22"/>
          <w:szCs w:val="22"/>
        </w:rPr>
        <w:t xml:space="preserve"> realizar as seguintes atividades: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do sistema de aterramento, este deverá ser realizado através de quatro hastes de cobre (</w:t>
      </w:r>
      <w:proofErr w:type="gramStart"/>
      <w:r w:rsidRPr="00A752D9">
        <w:rPr>
          <w:rFonts w:ascii="Arial" w:hAnsi="Arial" w:cs="Arial"/>
          <w:sz w:val="22"/>
          <w:szCs w:val="22"/>
        </w:rPr>
        <w:t>5/8”</w:t>
      </w:r>
      <w:proofErr w:type="gramEnd"/>
      <w:r w:rsidRPr="00A752D9">
        <w:rPr>
          <w:rFonts w:ascii="Arial" w:hAnsi="Arial" w:cs="Arial"/>
          <w:sz w:val="22"/>
          <w:szCs w:val="22"/>
        </w:rPr>
        <w:t xml:space="preserve"> x 2,40 m) a ser fixa no lado de fora do DTINF, em forma retangular espaçadas de no mínimo 2m, interligada através de cordoalha de 25 mm</w:t>
      </w:r>
      <w:r w:rsidRPr="00A752D9">
        <w:rPr>
          <w:rFonts w:ascii="Arial" w:hAnsi="Arial" w:cs="Arial"/>
          <w:sz w:val="22"/>
          <w:szCs w:val="22"/>
          <w:vertAlign w:val="superscript"/>
        </w:rPr>
        <w:t>2</w:t>
      </w:r>
      <w:r w:rsidRPr="00A752D9">
        <w:rPr>
          <w:rFonts w:ascii="Arial" w:hAnsi="Arial" w:cs="Arial"/>
          <w:sz w:val="22"/>
          <w:szCs w:val="22"/>
        </w:rPr>
        <w:t xml:space="preserve">. Considerar o fornecimento dos conectores </w:t>
      </w:r>
      <w:proofErr w:type="spellStart"/>
      <w:r w:rsidRPr="00A752D9">
        <w:rPr>
          <w:rFonts w:ascii="Arial" w:hAnsi="Arial" w:cs="Arial"/>
          <w:sz w:val="22"/>
          <w:szCs w:val="22"/>
        </w:rPr>
        <w:t>split-bolt</w:t>
      </w:r>
      <w:proofErr w:type="spellEnd"/>
      <w:r w:rsidRPr="00A752D9">
        <w:rPr>
          <w:rFonts w:ascii="Arial" w:hAnsi="Arial" w:cs="Arial"/>
          <w:sz w:val="22"/>
          <w:szCs w:val="22"/>
        </w:rPr>
        <w:t xml:space="preserve">, para conectar a cordoalha a haste e as caixas de aterramento. A resistência </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proofErr w:type="gramStart"/>
      <w:r w:rsidRPr="00A752D9">
        <w:rPr>
          <w:rFonts w:ascii="Arial" w:hAnsi="Arial" w:cs="Arial"/>
          <w:sz w:val="22"/>
          <w:szCs w:val="22"/>
        </w:rPr>
        <w:t>de</w:t>
      </w:r>
      <w:proofErr w:type="gramEnd"/>
      <w:r w:rsidRPr="00A752D9">
        <w:rPr>
          <w:rFonts w:ascii="Arial" w:hAnsi="Arial" w:cs="Arial"/>
          <w:sz w:val="22"/>
          <w:szCs w:val="22"/>
        </w:rPr>
        <w:t xml:space="preserve"> aterramento e esta estar dentro dos padrões definidos pela NBR 5410. </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cabo de cobre 16 mm</w:t>
      </w:r>
      <w:r w:rsidRPr="00A752D9">
        <w:rPr>
          <w:rFonts w:ascii="Arial" w:hAnsi="Arial" w:cs="Arial"/>
          <w:sz w:val="22"/>
          <w:szCs w:val="22"/>
          <w:vertAlign w:val="superscript"/>
        </w:rPr>
        <w:t>2</w:t>
      </w:r>
      <w:r w:rsidRPr="00A752D9">
        <w:rPr>
          <w:rFonts w:ascii="Arial" w:hAnsi="Arial" w:cs="Arial"/>
          <w:sz w:val="22"/>
          <w:szCs w:val="22"/>
        </w:rPr>
        <w:t>, isolação XLPE/</w:t>
      </w:r>
      <w:proofErr w:type="gramStart"/>
      <w:r w:rsidRPr="00A752D9">
        <w:rPr>
          <w:rFonts w:ascii="Arial" w:hAnsi="Arial" w:cs="Arial"/>
          <w:sz w:val="22"/>
          <w:szCs w:val="22"/>
        </w:rPr>
        <w:t>1kV</w:t>
      </w:r>
      <w:proofErr w:type="gramEnd"/>
      <w:r w:rsidRPr="00A752D9">
        <w:rPr>
          <w:rFonts w:ascii="Arial" w:hAnsi="Arial" w:cs="Arial"/>
          <w:sz w:val="22"/>
          <w:szCs w:val="22"/>
        </w:rPr>
        <w:t>, classe 2, tempera mole, para interligação do barramento de terra do QDL1 com os demais barramentos de terra dos outros quadros.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w:t>
      </w:r>
      <w:proofErr w:type="gramStart"/>
      <w:r w:rsidRPr="00A752D9">
        <w:rPr>
          <w:rFonts w:ascii="Arial" w:hAnsi="Arial" w:cs="Arial"/>
          <w:sz w:val="22"/>
          <w:szCs w:val="22"/>
        </w:rPr>
        <w:t>8</w:t>
      </w:r>
      <w:proofErr w:type="gramEnd"/>
      <w:r w:rsidRPr="00A752D9">
        <w:rPr>
          <w:rFonts w:ascii="Arial" w:hAnsi="Arial" w:cs="Arial"/>
          <w:sz w:val="22"/>
          <w:szCs w:val="22"/>
        </w:rPr>
        <w:t xml:space="preserve"> terminais mecânico para cabo 16 mm</w:t>
      </w:r>
      <w:r w:rsidRPr="00A752D9">
        <w:rPr>
          <w:rFonts w:ascii="Arial" w:hAnsi="Arial" w:cs="Arial"/>
          <w:sz w:val="22"/>
          <w:szCs w:val="22"/>
          <w:vertAlign w:val="superscript"/>
        </w:rPr>
        <w:t>2</w:t>
      </w:r>
      <w:r w:rsidRPr="00A752D9">
        <w:rPr>
          <w:rFonts w:ascii="Arial" w:hAnsi="Arial" w:cs="Arial"/>
          <w:sz w:val="22"/>
          <w:szCs w:val="22"/>
        </w:rPr>
        <w:t xml:space="preserve"> com parafusos, para fixação dos cabos dos painéis.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do novo painel de BT, conforme indicado na </w:t>
      </w:r>
      <w:r w:rsidRPr="00A752D9">
        <w:rPr>
          <w:rFonts w:ascii="Arial" w:hAnsi="Arial" w:cs="Arial"/>
          <w:sz w:val="22"/>
          <w:szCs w:val="22"/>
        </w:rPr>
        <w:fldChar w:fldCharType="begin"/>
      </w:r>
      <w:r w:rsidRPr="00A752D9">
        <w:rPr>
          <w:rFonts w:ascii="Arial" w:hAnsi="Arial" w:cs="Arial"/>
          <w:sz w:val="22"/>
          <w:szCs w:val="22"/>
        </w:rPr>
        <w:instrText xml:space="preserve"> REF _Ref507053431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Tabela 1</w:t>
      </w:r>
      <w:r w:rsidRPr="00A752D9">
        <w:rPr>
          <w:rFonts w:ascii="Arial" w:hAnsi="Arial" w:cs="Arial"/>
          <w:sz w:val="22"/>
          <w:szCs w:val="22"/>
        </w:rPr>
        <w:fldChar w:fldCharType="end"/>
      </w:r>
      <w:r w:rsidRPr="00A752D9">
        <w:rPr>
          <w:rFonts w:ascii="Arial" w:hAnsi="Arial" w:cs="Arial"/>
          <w:sz w:val="22"/>
          <w:szCs w:val="22"/>
        </w:rPr>
        <w:t>. O painel será instalado no 3º piso (vide área do arquivo/depósito da planta em anexo) e deve atender as normas da IEC61439, com proteção IP54.</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w:t>
      </w:r>
      <w:proofErr w:type="gramStart"/>
      <w:r w:rsidRPr="00A752D9">
        <w:rPr>
          <w:rFonts w:ascii="Arial" w:hAnsi="Arial" w:cs="Arial"/>
          <w:sz w:val="22"/>
          <w:szCs w:val="22"/>
        </w:rPr>
        <w:t>5</w:t>
      </w:r>
      <w:proofErr w:type="gramEnd"/>
      <w:r w:rsidRPr="00A752D9">
        <w:rPr>
          <w:rFonts w:ascii="Arial" w:hAnsi="Arial" w:cs="Arial"/>
          <w:sz w:val="22"/>
          <w:szCs w:val="22"/>
        </w:rPr>
        <w:t xml:space="preserve"> quadros gerais de baixa tensão (QGBT) à serem instalados no data center sendo 3 quadros instalados no data center e 2 quadros instalados na sala dos servidores. Todos os quadros devem vir com barramento de neutro e terra instalados. A especificação desses quadros está na </w:t>
      </w:r>
      <w:r w:rsidRPr="00A752D9">
        <w:rPr>
          <w:rFonts w:ascii="Arial" w:hAnsi="Arial" w:cs="Arial"/>
          <w:sz w:val="22"/>
          <w:szCs w:val="22"/>
        </w:rPr>
        <w:fldChar w:fldCharType="begin"/>
      </w:r>
      <w:r w:rsidRPr="00A752D9">
        <w:rPr>
          <w:rFonts w:ascii="Arial" w:hAnsi="Arial" w:cs="Arial"/>
          <w:sz w:val="22"/>
          <w:szCs w:val="22"/>
        </w:rPr>
        <w:instrText xml:space="preserve"> REF _Ref507053660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Tabela 2</w:t>
      </w:r>
      <w:r w:rsidRPr="00A752D9">
        <w:rPr>
          <w:rFonts w:ascii="Arial" w:hAnsi="Arial" w:cs="Arial"/>
          <w:sz w:val="22"/>
          <w:szCs w:val="22"/>
        </w:rPr>
        <w:fldChar w:fldCharType="end"/>
      </w:r>
      <w:r w:rsidRPr="00A752D9">
        <w:rPr>
          <w:rFonts w:ascii="Arial" w:hAnsi="Arial" w:cs="Arial"/>
          <w:sz w:val="22"/>
          <w:szCs w:val="22"/>
        </w:rPr>
        <w:t xml:space="preserve">, </w:t>
      </w:r>
      <w:r w:rsidRPr="00A752D9">
        <w:rPr>
          <w:rFonts w:ascii="Arial" w:hAnsi="Arial" w:cs="Arial"/>
          <w:sz w:val="22"/>
          <w:szCs w:val="22"/>
        </w:rPr>
        <w:fldChar w:fldCharType="begin"/>
      </w:r>
      <w:r w:rsidRPr="00A752D9">
        <w:rPr>
          <w:rFonts w:ascii="Arial" w:hAnsi="Arial" w:cs="Arial"/>
          <w:sz w:val="22"/>
          <w:szCs w:val="22"/>
        </w:rPr>
        <w:instrText xml:space="preserve"> REF _Ref507053801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Tabela 3</w:t>
      </w:r>
      <w:r w:rsidRPr="00A752D9">
        <w:rPr>
          <w:rFonts w:ascii="Arial" w:hAnsi="Arial" w:cs="Arial"/>
          <w:sz w:val="22"/>
          <w:szCs w:val="22"/>
        </w:rPr>
        <w:fldChar w:fldCharType="end"/>
      </w:r>
      <w:r w:rsidRPr="00A752D9">
        <w:rPr>
          <w:rFonts w:ascii="Arial" w:hAnsi="Arial" w:cs="Arial"/>
          <w:sz w:val="22"/>
          <w:szCs w:val="22"/>
        </w:rPr>
        <w:t xml:space="preserve"> e </w:t>
      </w:r>
      <w:r w:rsidRPr="00A752D9">
        <w:rPr>
          <w:rFonts w:ascii="Arial" w:hAnsi="Arial" w:cs="Arial"/>
          <w:sz w:val="22"/>
          <w:szCs w:val="22"/>
        </w:rPr>
        <w:fldChar w:fldCharType="begin"/>
      </w:r>
      <w:r w:rsidRPr="00A752D9">
        <w:rPr>
          <w:rFonts w:ascii="Arial" w:hAnsi="Arial" w:cs="Arial"/>
          <w:sz w:val="22"/>
          <w:szCs w:val="22"/>
        </w:rPr>
        <w:instrText xml:space="preserve"> REF _Ref515010466 \h  \* MERGEFORMAT </w:instrText>
      </w:r>
      <w:r w:rsidRPr="00A752D9">
        <w:rPr>
          <w:rFonts w:ascii="Arial" w:hAnsi="Arial" w:cs="Arial"/>
          <w:sz w:val="22"/>
          <w:szCs w:val="22"/>
        </w:rPr>
      </w:r>
      <w:r w:rsidRPr="00A752D9">
        <w:rPr>
          <w:rFonts w:ascii="Arial" w:hAnsi="Arial" w:cs="Arial"/>
          <w:sz w:val="22"/>
          <w:szCs w:val="22"/>
        </w:rPr>
        <w:fldChar w:fldCharType="separate"/>
      </w:r>
      <w:r w:rsidRPr="00A752D9">
        <w:rPr>
          <w:rFonts w:ascii="Arial" w:hAnsi="Arial" w:cs="Arial"/>
          <w:sz w:val="22"/>
          <w:szCs w:val="22"/>
        </w:rPr>
        <w:t>Tabela 4</w:t>
      </w:r>
      <w:r w:rsidRPr="00A752D9">
        <w:rPr>
          <w:rFonts w:ascii="Arial" w:hAnsi="Arial" w:cs="Arial"/>
          <w:sz w:val="22"/>
          <w:szCs w:val="22"/>
        </w:rPr>
        <w:fldChar w:fldCharType="end"/>
      </w:r>
      <w:r w:rsidRPr="00A752D9">
        <w:rPr>
          <w:rFonts w:ascii="Arial" w:hAnsi="Arial" w:cs="Arial"/>
          <w:sz w:val="22"/>
          <w:szCs w:val="22"/>
        </w:rPr>
        <w:t xml:space="preserve"> em anexo. Nos quadros de 200A será utilizado </w:t>
      </w:r>
      <w:proofErr w:type="spellStart"/>
      <w:r w:rsidRPr="00A752D9">
        <w:rPr>
          <w:rFonts w:ascii="Arial" w:hAnsi="Arial" w:cs="Arial"/>
          <w:sz w:val="22"/>
          <w:szCs w:val="22"/>
        </w:rPr>
        <w:t>eletroduto</w:t>
      </w:r>
      <w:proofErr w:type="spellEnd"/>
      <w:r w:rsidRPr="00A752D9">
        <w:rPr>
          <w:rFonts w:ascii="Arial" w:hAnsi="Arial" w:cs="Arial"/>
          <w:sz w:val="22"/>
          <w:szCs w:val="22"/>
        </w:rPr>
        <w:t xml:space="preserve"> PVC Soldável e </w:t>
      </w:r>
      <w:proofErr w:type="spellStart"/>
      <w:r w:rsidRPr="00A752D9">
        <w:rPr>
          <w:rFonts w:ascii="Arial" w:hAnsi="Arial" w:cs="Arial"/>
          <w:i/>
          <w:sz w:val="22"/>
          <w:szCs w:val="22"/>
        </w:rPr>
        <w:t>Sealtubo</w:t>
      </w:r>
      <w:proofErr w:type="spellEnd"/>
      <w:r w:rsidRPr="00A752D9">
        <w:rPr>
          <w:rFonts w:ascii="Arial" w:hAnsi="Arial" w:cs="Arial"/>
          <w:sz w:val="22"/>
          <w:szCs w:val="22"/>
        </w:rPr>
        <w:t xml:space="preserve"> de </w:t>
      </w:r>
      <w:proofErr w:type="gramStart"/>
      <w:r w:rsidRPr="00A752D9">
        <w:rPr>
          <w:rFonts w:ascii="Arial" w:hAnsi="Arial" w:cs="Arial"/>
          <w:sz w:val="22"/>
          <w:szCs w:val="22"/>
        </w:rPr>
        <w:t>2</w:t>
      </w:r>
      <w:proofErr w:type="gramEnd"/>
      <w:r w:rsidRPr="00A752D9">
        <w:rPr>
          <w:rFonts w:ascii="Arial" w:hAnsi="Arial" w:cs="Arial"/>
          <w:sz w:val="22"/>
          <w:szCs w:val="22"/>
        </w:rPr>
        <w:t xml:space="preserve"> 1/2” enquanto que para os outros quadros será utilizado </w:t>
      </w:r>
      <w:proofErr w:type="spellStart"/>
      <w:r w:rsidRPr="00A752D9">
        <w:rPr>
          <w:rFonts w:ascii="Arial" w:hAnsi="Arial" w:cs="Arial"/>
          <w:sz w:val="22"/>
          <w:szCs w:val="22"/>
        </w:rPr>
        <w:t>eletroduto</w:t>
      </w:r>
      <w:proofErr w:type="spellEnd"/>
      <w:r w:rsidRPr="00A752D9">
        <w:rPr>
          <w:rFonts w:ascii="Arial" w:hAnsi="Arial" w:cs="Arial"/>
          <w:sz w:val="22"/>
          <w:szCs w:val="22"/>
        </w:rPr>
        <w:t xml:space="preserve"> de PVC Soldável e </w:t>
      </w:r>
      <w:proofErr w:type="spellStart"/>
      <w:r w:rsidRPr="00A752D9">
        <w:rPr>
          <w:rFonts w:ascii="Arial" w:hAnsi="Arial" w:cs="Arial"/>
          <w:i/>
          <w:sz w:val="22"/>
          <w:szCs w:val="22"/>
        </w:rPr>
        <w:t>Sealtubo</w:t>
      </w:r>
      <w:proofErr w:type="spellEnd"/>
      <w:r w:rsidRPr="00A752D9">
        <w:rPr>
          <w:rFonts w:ascii="Arial" w:hAnsi="Arial" w:cs="Arial"/>
          <w:sz w:val="22"/>
          <w:szCs w:val="22"/>
        </w:rPr>
        <w:t xml:space="preserve"> de 2”.</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cabo de cobre 95 mm</w:t>
      </w:r>
      <w:r w:rsidRPr="00A752D9">
        <w:rPr>
          <w:rFonts w:ascii="Arial" w:hAnsi="Arial" w:cs="Arial"/>
          <w:sz w:val="22"/>
          <w:szCs w:val="22"/>
          <w:vertAlign w:val="superscript"/>
        </w:rPr>
        <w:t>2</w:t>
      </w:r>
      <w:r w:rsidRPr="00A752D9">
        <w:rPr>
          <w:rFonts w:ascii="Arial" w:hAnsi="Arial" w:cs="Arial"/>
          <w:sz w:val="22"/>
          <w:szCs w:val="22"/>
        </w:rPr>
        <w:t>, isolação XLPE/</w:t>
      </w:r>
      <w:proofErr w:type="gramStart"/>
      <w:r w:rsidRPr="00A752D9">
        <w:rPr>
          <w:rFonts w:ascii="Arial" w:hAnsi="Arial" w:cs="Arial"/>
          <w:sz w:val="22"/>
          <w:szCs w:val="22"/>
        </w:rPr>
        <w:t>1kV</w:t>
      </w:r>
      <w:proofErr w:type="gramEnd"/>
      <w:r w:rsidRPr="00A752D9">
        <w:rPr>
          <w:rFonts w:ascii="Arial" w:hAnsi="Arial" w:cs="Arial"/>
          <w:sz w:val="22"/>
          <w:szCs w:val="22"/>
        </w:rPr>
        <w:t>, classe 2, tempera mole, para interligação do disjuntor de 200A do  painel de BT até os quadros QDL1, QDL 2 e QDL3, sendo 3x95mm</w:t>
      </w:r>
      <w:r w:rsidRPr="00A752D9">
        <w:rPr>
          <w:rFonts w:ascii="Arial" w:hAnsi="Arial" w:cs="Arial"/>
          <w:sz w:val="22"/>
          <w:szCs w:val="22"/>
          <w:vertAlign w:val="superscript"/>
        </w:rPr>
        <w:t>2</w:t>
      </w:r>
      <w:r w:rsidRPr="00A752D9">
        <w:rPr>
          <w:rFonts w:ascii="Arial" w:hAnsi="Arial" w:cs="Arial"/>
          <w:sz w:val="22"/>
          <w:szCs w:val="22"/>
        </w:rPr>
        <w:t xml:space="preserve"> nas fases e </w:t>
      </w:r>
      <w:r w:rsidRPr="00A752D9">
        <w:rPr>
          <w:rFonts w:ascii="Arial" w:hAnsi="Arial" w:cs="Arial"/>
          <w:sz w:val="22"/>
          <w:szCs w:val="22"/>
        </w:rPr>
        <w:lastRenderedPageBreak/>
        <w:t>1x50mm</w:t>
      </w:r>
      <w:r w:rsidRPr="00A752D9">
        <w:rPr>
          <w:rFonts w:ascii="Arial" w:hAnsi="Arial" w:cs="Arial"/>
          <w:sz w:val="22"/>
          <w:szCs w:val="22"/>
          <w:vertAlign w:val="superscript"/>
        </w:rPr>
        <w:t>2</w:t>
      </w:r>
      <w:r w:rsidRPr="00A752D9">
        <w:rPr>
          <w:rFonts w:ascii="Arial" w:hAnsi="Arial" w:cs="Arial"/>
          <w:sz w:val="22"/>
          <w:szCs w:val="22"/>
        </w:rPr>
        <w:t xml:space="preserve"> para os circuitos de neutro.</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18 terminais mecânico para cabo 95 mm</w:t>
      </w:r>
      <w:r w:rsidRPr="00A752D9">
        <w:rPr>
          <w:rFonts w:ascii="Arial" w:hAnsi="Arial" w:cs="Arial"/>
          <w:sz w:val="22"/>
          <w:szCs w:val="22"/>
          <w:vertAlign w:val="superscript"/>
        </w:rPr>
        <w:t>2</w:t>
      </w:r>
      <w:r w:rsidRPr="00A752D9">
        <w:rPr>
          <w:rFonts w:ascii="Arial" w:hAnsi="Arial" w:cs="Arial"/>
          <w:sz w:val="22"/>
          <w:szCs w:val="22"/>
        </w:rPr>
        <w:t xml:space="preserve"> com parafusos, para fixação dos cabos dos painéis.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 Fornecimento e instalação de cabo de cobre 50 mm</w:t>
      </w:r>
      <w:r w:rsidRPr="00A752D9">
        <w:rPr>
          <w:rFonts w:ascii="Arial" w:hAnsi="Arial" w:cs="Arial"/>
          <w:sz w:val="22"/>
          <w:szCs w:val="22"/>
          <w:vertAlign w:val="superscript"/>
        </w:rPr>
        <w:t>2</w:t>
      </w:r>
      <w:r w:rsidRPr="00A752D9">
        <w:rPr>
          <w:rFonts w:ascii="Arial" w:hAnsi="Arial" w:cs="Arial"/>
          <w:sz w:val="22"/>
          <w:szCs w:val="22"/>
        </w:rPr>
        <w:t>, isolação XLPE/</w:t>
      </w:r>
      <w:proofErr w:type="gramStart"/>
      <w:r w:rsidRPr="00A752D9">
        <w:rPr>
          <w:rFonts w:ascii="Arial" w:hAnsi="Arial" w:cs="Arial"/>
          <w:sz w:val="22"/>
          <w:szCs w:val="22"/>
        </w:rPr>
        <w:t>1kV</w:t>
      </w:r>
      <w:proofErr w:type="gramEnd"/>
      <w:r w:rsidRPr="00A752D9">
        <w:rPr>
          <w:rFonts w:ascii="Arial" w:hAnsi="Arial" w:cs="Arial"/>
          <w:sz w:val="22"/>
          <w:szCs w:val="22"/>
        </w:rPr>
        <w:t>, classe 2, tempera mole, para interligação do disjuntor de 150A do  painel de BT até os quadros QDL4, sendo 3x50mm</w:t>
      </w:r>
      <w:r w:rsidRPr="00A752D9">
        <w:rPr>
          <w:rFonts w:ascii="Arial" w:hAnsi="Arial" w:cs="Arial"/>
          <w:sz w:val="22"/>
          <w:szCs w:val="22"/>
          <w:vertAlign w:val="superscript"/>
        </w:rPr>
        <w:t>2</w:t>
      </w:r>
      <w:r w:rsidRPr="00A752D9">
        <w:rPr>
          <w:rFonts w:ascii="Arial" w:hAnsi="Arial" w:cs="Arial"/>
          <w:sz w:val="22"/>
          <w:szCs w:val="22"/>
        </w:rPr>
        <w:t xml:space="preserve"> nas fases e 1x25mm</w:t>
      </w:r>
      <w:r w:rsidRPr="00A752D9">
        <w:rPr>
          <w:rFonts w:ascii="Arial" w:hAnsi="Arial" w:cs="Arial"/>
          <w:sz w:val="22"/>
          <w:szCs w:val="22"/>
          <w:vertAlign w:val="superscript"/>
        </w:rPr>
        <w:t>2</w:t>
      </w:r>
      <w:r w:rsidRPr="00A752D9">
        <w:rPr>
          <w:rFonts w:ascii="Arial" w:hAnsi="Arial" w:cs="Arial"/>
          <w:sz w:val="22"/>
          <w:szCs w:val="22"/>
        </w:rPr>
        <w:t xml:space="preserve"> para os circuitos de neutro.</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12 terminais mecânico para cabo 50 mm</w:t>
      </w:r>
      <w:r w:rsidRPr="00A752D9">
        <w:rPr>
          <w:rFonts w:ascii="Arial" w:hAnsi="Arial" w:cs="Arial"/>
          <w:sz w:val="22"/>
          <w:szCs w:val="22"/>
          <w:vertAlign w:val="superscript"/>
        </w:rPr>
        <w:t>2</w:t>
      </w:r>
      <w:r w:rsidRPr="00A752D9">
        <w:rPr>
          <w:rFonts w:ascii="Arial" w:hAnsi="Arial" w:cs="Arial"/>
          <w:sz w:val="22"/>
          <w:szCs w:val="22"/>
        </w:rPr>
        <w:t xml:space="preserve"> com parafusos, para fixação dos cabos dos painéis.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cabo de cobre 25 mm</w:t>
      </w:r>
      <w:r w:rsidRPr="00A752D9">
        <w:rPr>
          <w:rFonts w:ascii="Arial" w:hAnsi="Arial" w:cs="Arial"/>
          <w:sz w:val="22"/>
          <w:szCs w:val="22"/>
          <w:vertAlign w:val="superscript"/>
        </w:rPr>
        <w:t>2</w:t>
      </w:r>
      <w:r w:rsidRPr="00A752D9">
        <w:rPr>
          <w:rFonts w:ascii="Arial" w:hAnsi="Arial" w:cs="Arial"/>
          <w:sz w:val="22"/>
          <w:szCs w:val="22"/>
        </w:rPr>
        <w:t>, isolação XLPE/</w:t>
      </w:r>
      <w:proofErr w:type="gramStart"/>
      <w:r w:rsidRPr="00A752D9">
        <w:rPr>
          <w:rFonts w:ascii="Arial" w:hAnsi="Arial" w:cs="Arial"/>
          <w:sz w:val="22"/>
          <w:szCs w:val="22"/>
        </w:rPr>
        <w:t>1kV</w:t>
      </w:r>
      <w:proofErr w:type="gramEnd"/>
      <w:r w:rsidRPr="00A752D9">
        <w:rPr>
          <w:rFonts w:ascii="Arial" w:hAnsi="Arial" w:cs="Arial"/>
          <w:sz w:val="22"/>
          <w:szCs w:val="22"/>
        </w:rPr>
        <w:t>, classe 2, tempera mole, para interligação do disjuntor de 100A do  painel de BT até os quadros QDL3, sendo 3x25mm</w:t>
      </w:r>
      <w:r w:rsidRPr="00A752D9">
        <w:rPr>
          <w:rFonts w:ascii="Arial" w:hAnsi="Arial" w:cs="Arial"/>
          <w:sz w:val="22"/>
          <w:szCs w:val="22"/>
          <w:vertAlign w:val="superscript"/>
        </w:rPr>
        <w:t>2</w:t>
      </w:r>
      <w:r w:rsidRPr="00A752D9">
        <w:rPr>
          <w:rFonts w:ascii="Arial" w:hAnsi="Arial" w:cs="Arial"/>
          <w:sz w:val="22"/>
          <w:szCs w:val="22"/>
        </w:rPr>
        <w:t xml:space="preserve"> nas fases e 1x16mm</w:t>
      </w:r>
      <w:r w:rsidRPr="00A752D9">
        <w:rPr>
          <w:rFonts w:ascii="Arial" w:hAnsi="Arial" w:cs="Arial"/>
          <w:sz w:val="22"/>
          <w:szCs w:val="22"/>
          <w:vertAlign w:val="superscript"/>
        </w:rPr>
        <w:t>2</w:t>
      </w:r>
      <w:r w:rsidRPr="00A752D9">
        <w:rPr>
          <w:rFonts w:ascii="Arial" w:hAnsi="Arial" w:cs="Arial"/>
          <w:sz w:val="22"/>
          <w:szCs w:val="22"/>
        </w:rPr>
        <w:t xml:space="preserve"> para os circuitos de neutro.</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Fornecimento e instalação de 10 terminais mecânico para cabo 25 mm</w:t>
      </w:r>
      <w:r w:rsidRPr="00A752D9">
        <w:rPr>
          <w:rFonts w:ascii="Arial" w:hAnsi="Arial" w:cs="Arial"/>
          <w:sz w:val="22"/>
          <w:szCs w:val="22"/>
          <w:vertAlign w:val="superscript"/>
        </w:rPr>
        <w:t>2</w:t>
      </w:r>
      <w:r w:rsidRPr="00A752D9">
        <w:rPr>
          <w:rFonts w:ascii="Arial" w:hAnsi="Arial" w:cs="Arial"/>
          <w:sz w:val="22"/>
          <w:szCs w:val="22"/>
        </w:rPr>
        <w:t xml:space="preserve"> com parafusos, para fixação dos cabos dos painéis.</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na cor cinza, com diâmetro de </w:t>
      </w:r>
      <w:proofErr w:type="gramStart"/>
      <w:r w:rsidRPr="00A752D9">
        <w:rPr>
          <w:rFonts w:ascii="Arial" w:hAnsi="Arial" w:cs="Arial"/>
          <w:sz w:val="22"/>
          <w:szCs w:val="22"/>
        </w:rPr>
        <w:t>2</w:t>
      </w:r>
      <w:proofErr w:type="gramEnd"/>
      <w:r w:rsidRPr="00A752D9">
        <w:rPr>
          <w:rFonts w:ascii="Arial" w:hAnsi="Arial" w:cs="Arial"/>
          <w:sz w:val="22"/>
          <w:szCs w:val="22"/>
        </w:rPr>
        <w:t xml:space="preserve"> ½”, para distribuição dos circuitos elétricos do quadro geral de alimentação, fixados com abraçadeiras tipo copo em PVC na cor cinza, espaçadas a cada 1,5 metros. Nas derivações serão utilizadas </w:t>
      </w:r>
      <w:proofErr w:type="spellStart"/>
      <w:r w:rsidRPr="00A752D9">
        <w:rPr>
          <w:rFonts w:ascii="Arial" w:hAnsi="Arial" w:cs="Arial"/>
          <w:sz w:val="22"/>
          <w:szCs w:val="22"/>
        </w:rPr>
        <w:t>conduletes</w:t>
      </w:r>
      <w:proofErr w:type="spellEnd"/>
      <w:r w:rsidRPr="00A752D9">
        <w:rPr>
          <w:rFonts w:ascii="Arial" w:hAnsi="Arial" w:cs="Arial"/>
          <w:sz w:val="22"/>
          <w:szCs w:val="22"/>
        </w:rPr>
        <w:t xml:space="preserve"> tipo X com </w:t>
      </w:r>
      <w:proofErr w:type="spellStart"/>
      <w:r w:rsidRPr="00A752D9">
        <w:rPr>
          <w:rFonts w:ascii="Arial" w:hAnsi="Arial" w:cs="Arial"/>
          <w:sz w:val="22"/>
          <w:szCs w:val="22"/>
        </w:rPr>
        <w:t>unidut</w:t>
      </w:r>
      <w:proofErr w:type="spellEnd"/>
      <w:r w:rsidRPr="00A752D9">
        <w:rPr>
          <w:rFonts w:ascii="Arial" w:hAnsi="Arial" w:cs="Arial"/>
          <w:sz w:val="22"/>
          <w:szCs w:val="22"/>
        </w:rPr>
        <w:t>.</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na cor cinza, com diâmetro de </w:t>
      </w:r>
      <w:proofErr w:type="gramStart"/>
      <w:r w:rsidRPr="00A752D9">
        <w:rPr>
          <w:rFonts w:ascii="Arial" w:hAnsi="Arial" w:cs="Arial"/>
          <w:sz w:val="22"/>
          <w:szCs w:val="22"/>
        </w:rPr>
        <w:t>2</w:t>
      </w:r>
      <w:proofErr w:type="gramEnd"/>
      <w:r w:rsidRPr="00A752D9">
        <w:rPr>
          <w:rFonts w:ascii="Arial" w:hAnsi="Arial" w:cs="Arial"/>
          <w:sz w:val="22"/>
          <w:szCs w:val="22"/>
        </w:rPr>
        <w:t xml:space="preserve">”, para distribuição dos circuitos elétricos do quadro geral de alimentação, fixados com abraçadeiras tipo copo em PVC na cor cinza, espaçadas a cada 1,5 metros. Nas derivações serão utilizadas </w:t>
      </w:r>
      <w:proofErr w:type="spellStart"/>
      <w:r w:rsidRPr="00A752D9">
        <w:rPr>
          <w:rFonts w:ascii="Arial" w:hAnsi="Arial" w:cs="Arial"/>
          <w:sz w:val="22"/>
          <w:szCs w:val="22"/>
        </w:rPr>
        <w:t>conduletes</w:t>
      </w:r>
      <w:proofErr w:type="spellEnd"/>
      <w:r w:rsidRPr="00A752D9">
        <w:rPr>
          <w:rFonts w:ascii="Arial" w:hAnsi="Arial" w:cs="Arial"/>
          <w:sz w:val="22"/>
          <w:szCs w:val="22"/>
        </w:rPr>
        <w:t xml:space="preserve"> tipo X com </w:t>
      </w:r>
      <w:proofErr w:type="spellStart"/>
      <w:r w:rsidRPr="00A752D9">
        <w:rPr>
          <w:rFonts w:ascii="Arial" w:hAnsi="Arial" w:cs="Arial"/>
          <w:sz w:val="22"/>
          <w:szCs w:val="22"/>
        </w:rPr>
        <w:t>unidut</w:t>
      </w:r>
      <w:proofErr w:type="spellEnd"/>
      <w:r w:rsidRPr="00A752D9">
        <w:rPr>
          <w:rFonts w:ascii="Arial" w:hAnsi="Arial" w:cs="Arial"/>
          <w:sz w:val="22"/>
          <w:szCs w:val="22"/>
        </w:rPr>
        <w:t>.</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proofErr w:type="gramStart"/>
      <w:r w:rsidRPr="00A752D9">
        <w:rPr>
          <w:rFonts w:ascii="Arial" w:hAnsi="Arial" w:cs="Arial"/>
          <w:sz w:val="22"/>
          <w:szCs w:val="22"/>
        </w:rPr>
        <w:t xml:space="preserve">Fornecimento e instalação de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na cor cinza, com diâmetro de</w:t>
      </w:r>
      <w:r w:rsidRPr="00A752D9">
        <w:rPr>
          <w:rFonts w:ascii="Times New Roman" w:hAnsi="Times New Roman" w:cs="Times New Roman"/>
        </w:rPr>
        <w:t xml:space="preserve"> </w:t>
      </w:r>
      <w:r w:rsidRPr="00A752D9">
        <w:rPr>
          <w:rFonts w:ascii="Arial" w:hAnsi="Arial" w:cs="Arial"/>
          <w:sz w:val="22"/>
          <w:szCs w:val="22"/>
        </w:rPr>
        <w:t>¾”</w:t>
      </w:r>
      <w:proofErr w:type="gramEnd"/>
      <w:r w:rsidRPr="00A752D9">
        <w:rPr>
          <w:rFonts w:ascii="Arial" w:hAnsi="Arial" w:cs="Arial"/>
          <w:sz w:val="22"/>
          <w:szCs w:val="22"/>
        </w:rPr>
        <w:t xml:space="preserve"> , para distribuição dos circuitos elétricos de ar condicionado e aterramento, fixados com abraçadeiras tipo copo em PVC na cor cinza, espaçadas a cada 1,5 metros. Nas derivações serão utilizadas </w:t>
      </w:r>
      <w:proofErr w:type="spellStart"/>
      <w:r w:rsidRPr="00A752D9">
        <w:rPr>
          <w:rFonts w:ascii="Arial" w:hAnsi="Arial" w:cs="Arial"/>
          <w:sz w:val="22"/>
          <w:szCs w:val="22"/>
        </w:rPr>
        <w:t>conduletes</w:t>
      </w:r>
      <w:proofErr w:type="spellEnd"/>
      <w:r w:rsidRPr="00A752D9">
        <w:rPr>
          <w:rFonts w:ascii="Arial" w:hAnsi="Arial" w:cs="Arial"/>
          <w:sz w:val="22"/>
          <w:szCs w:val="22"/>
        </w:rPr>
        <w:t xml:space="preserve"> tipo X com </w:t>
      </w:r>
      <w:proofErr w:type="spellStart"/>
      <w:r w:rsidRPr="00A752D9">
        <w:rPr>
          <w:rFonts w:ascii="Arial" w:hAnsi="Arial" w:cs="Arial"/>
          <w:sz w:val="22"/>
          <w:szCs w:val="22"/>
        </w:rPr>
        <w:t>unidut</w:t>
      </w:r>
      <w:proofErr w:type="spellEnd"/>
      <w:r w:rsidRPr="00A752D9">
        <w:rPr>
          <w:rFonts w:ascii="Arial" w:hAnsi="Arial" w:cs="Arial"/>
          <w:sz w:val="22"/>
          <w:szCs w:val="22"/>
        </w:rPr>
        <w:t>.</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Transferência dos circuitos antigos para o QDL novo.</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Fornecimento e instalação de </w:t>
      </w:r>
      <w:proofErr w:type="spellStart"/>
      <w:r w:rsidRPr="00A752D9">
        <w:rPr>
          <w:rFonts w:ascii="Arial" w:hAnsi="Arial" w:cs="Arial"/>
          <w:sz w:val="22"/>
          <w:szCs w:val="22"/>
        </w:rPr>
        <w:t>eletrocalha</w:t>
      </w:r>
      <w:proofErr w:type="spellEnd"/>
      <w:r w:rsidRPr="00A752D9">
        <w:rPr>
          <w:rFonts w:ascii="Arial" w:hAnsi="Arial" w:cs="Arial"/>
          <w:sz w:val="22"/>
          <w:szCs w:val="22"/>
        </w:rPr>
        <w:t xml:space="preserve"> perfurada para interligar as </w:t>
      </w:r>
      <w:proofErr w:type="spellStart"/>
      <w:r w:rsidRPr="00A752D9">
        <w:rPr>
          <w:rFonts w:ascii="Arial" w:hAnsi="Arial" w:cs="Arial"/>
          <w:sz w:val="22"/>
          <w:szCs w:val="22"/>
        </w:rPr>
        <w:t>eletrocalhas</w:t>
      </w:r>
      <w:proofErr w:type="spellEnd"/>
      <w:r w:rsidRPr="00A752D9">
        <w:rPr>
          <w:rFonts w:ascii="Arial" w:hAnsi="Arial" w:cs="Arial"/>
          <w:sz w:val="22"/>
          <w:szCs w:val="22"/>
        </w:rPr>
        <w:t xml:space="preserve"> do segundo piso, criando uma rede em anel. </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lastRenderedPageBreak/>
        <w:t xml:space="preserve">Instalação dos novos equipamentos do SEI. Serão instalados entre </w:t>
      </w:r>
      <w:proofErr w:type="gramStart"/>
      <w:r w:rsidRPr="00A752D9">
        <w:rPr>
          <w:rFonts w:ascii="Arial" w:hAnsi="Arial" w:cs="Arial"/>
          <w:sz w:val="22"/>
          <w:szCs w:val="22"/>
        </w:rPr>
        <w:t>6</w:t>
      </w:r>
      <w:proofErr w:type="gramEnd"/>
      <w:r w:rsidRPr="00A752D9">
        <w:rPr>
          <w:rFonts w:ascii="Arial" w:hAnsi="Arial" w:cs="Arial"/>
          <w:sz w:val="22"/>
          <w:szCs w:val="22"/>
        </w:rPr>
        <w:t xml:space="preserve"> e 12 </w:t>
      </w:r>
      <w:r w:rsidRPr="00A752D9">
        <w:rPr>
          <w:rFonts w:ascii="Arial" w:hAnsi="Arial" w:cs="Arial"/>
          <w:i/>
          <w:sz w:val="22"/>
          <w:szCs w:val="22"/>
        </w:rPr>
        <w:t>no breaks</w:t>
      </w:r>
      <w:r w:rsidRPr="00A752D9">
        <w:rPr>
          <w:rFonts w:ascii="Arial" w:hAnsi="Arial" w:cs="Arial"/>
          <w:sz w:val="22"/>
          <w:szCs w:val="22"/>
        </w:rPr>
        <w:t xml:space="preserve">  de 10kVA na sala do servidores e do </w:t>
      </w:r>
      <w:r w:rsidRPr="00A752D9">
        <w:rPr>
          <w:rFonts w:ascii="Arial" w:hAnsi="Arial" w:cs="Arial"/>
          <w:i/>
          <w:sz w:val="22"/>
          <w:szCs w:val="22"/>
        </w:rPr>
        <w:t>data center</w:t>
      </w:r>
      <w:r w:rsidRPr="00A752D9">
        <w:rPr>
          <w:rFonts w:ascii="Arial" w:hAnsi="Arial" w:cs="Arial"/>
          <w:sz w:val="22"/>
          <w:szCs w:val="22"/>
        </w:rPr>
        <w:t>; todas essas ligações serão bifásicas com cabo de 10mm</w:t>
      </w:r>
      <w:r w:rsidRPr="00A752D9">
        <w:rPr>
          <w:rFonts w:ascii="Arial" w:hAnsi="Arial" w:cs="Arial"/>
          <w:sz w:val="22"/>
          <w:szCs w:val="22"/>
          <w:vertAlign w:val="superscript"/>
        </w:rPr>
        <w:t>2</w:t>
      </w:r>
      <w:r w:rsidRPr="00A752D9">
        <w:rPr>
          <w:rFonts w:ascii="Arial" w:hAnsi="Arial" w:cs="Arial"/>
          <w:sz w:val="22"/>
          <w:szCs w:val="22"/>
        </w:rPr>
        <w:t xml:space="preserve"> para fase, neutro e terra. A disposição e a quantidade de equipamentos instalados serão </w:t>
      </w:r>
      <w:proofErr w:type="gramStart"/>
      <w:r w:rsidRPr="00A752D9">
        <w:rPr>
          <w:rFonts w:ascii="Arial" w:hAnsi="Arial" w:cs="Arial"/>
          <w:sz w:val="22"/>
          <w:szCs w:val="22"/>
        </w:rPr>
        <w:t>determinados</w:t>
      </w:r>
      <w:proofErr w:type="gramEnd"/>
      <w:r w:rsidRPr="00A752D9">
        <w:rPr>
          <w:rFonts w:ascii="Arial" w:hAnsi="Arial" w:cs="Arial"/>
          <w:sz w:val="22"/>
          <w:szCs w:val="22"/>
        </w:rPr>
        <w:t xml:space="preserve"> pelos funcionários do Departamento de Tecnologia de Informação do CEFET.</w:t>
      </w:r>
    </w:p>
    <w:p w:rsidR="00E6359D" w:rsidRPr="00A752D9" w:rsidRDefault="00E6359D" w:rsidP="00E6359D">
      <w:pPr>
        <w:pStyle w:val="Cabealho"/>
        <w:widowControl w:val="0"/>
        <w:numPr>
          <w:ilvl w:val="0"/>
          <w:numId w:val="11"/>
        </w:numPr>
        <w:tabs>
          <w:tab w:val="clear" w:pos="1080"/>
        </w:tabs>
        <w:suppressAutoHyphens w:val="0"/>
        <w:spacing w:after="120" w:line="360" w:lineRule="auto"/>
        <w:ind w:left="1077" w:right="142" w:hanging="357"/>
        <w:jc w:val="both"/>
        <w:rPr>
          <w:rFonts w:ascii="Arial" w:hAnsi="Arial" w:cs="Arial"/>
          <w:sz w:val="22"/>
          <w:szCs w:val="22"/>
        </w:rPr>
      </w:pPr>
      <w:r w:rsidRPr="00A752D9">
        <w:rPr>
          <w:rFonts w:ascii="Arial" w:hAnsi="Arial" w:cs="Arial"/>
          <w:sz w:val="22"/>
          <w:szCs w:val="22"/>
        </w:rPr>
        <w:t xml:space="preserve">Identificação com anilhas dos cabos utilizados </w:t>
      </w:r>
      <w:proofErr w:type="gramStart"/>
      <w:r w:rsidRPr="00A752D9">
        <w:rPr>
          <w:rFonts w:ascii="Arial" w:hAnsi="Arial" w:cs="Arial"/>
          <w:sz w:val="22"/>
          <w:szCs w:val="22"/>
        </w:rPr>
        <w:t>no data</w:t>
      </w:r>
      <w:proofErr w:type="gramEnd"/>
      <w:r w:rsidRPr="00A752D9">
        <w:rPr>
          <w:rFonts w:ascii="Arial" w:hAnsi="Arial" w:cs="Arial"/>
          <w:sz w:val="22"/>
          <w:szCs w:val="22"/>
        </w:rPr>
        <w:t xml:space="preserve"> center. A visualização do cabo de energia com sua respectiva identificação </w:t>
      </w:r>
      <w:proofErr w:type="gramStart"/>
      <w:r w:rsidRPr="00A752D9">
        <w:rPr>
          <w:rFonts w:ascii="Arial" w:hAnsi="Arial" w:cs="Arial"/>
          <w:sz w:val="22"/>
          <w:szCs w:val="22"/>
        </w:rPr>
        <w:t>deve constar</w:t>
      </w:r>
      <w:proofErr w:type="gramEnd"/>
      <w:r w:rsidRPr="00A752D9">
        <w:rPr>
          <w:rFonts w:ascii="Arial" w:hAnsi="Arial" w:cs="Arial"/>
          <w:sz w:val="22"/>
          <w:szCs w:val="22"/>
        </w:rPr>
        <w:t xml:space="preserve"> nos diagramas e</w:t>
      </w:r>
      <w:r w:rsidR="004C377B">
        <w:rPr>
          <w:rFonts w:ascii="Arial" w:hAnsi="Arial" w:cs="Arial"/>
          <w:sz w:val="22"/>
          <w:szCs w:val="22"/>
        </w:rPr>
        <w:t>ntregues ao CEFET ao término das atividades.</w:t>
      </w:r>
    </w:p>
    <w:p w:rsidR="00E6359D" w:rsidRPr="00A752D9" w:rsidRDefault="00E6359D" w:rsidP="00E6359D">
      <w:pPr>
        <w:rPr>
          <w:rFonts w:ascii="Arial" w:hAnsi="Arial" w:cs="Arial"/>
          <w:sz w:val="22"/>
          <w:szCs w:val="22"/>
        </w:rPr>
      </w:pP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13" w:name="_Toc516821478"/>
      <w:r w:rsidRPr="00A752D9">
        <w:rPr>
          <w:rFonts w:ascii="Arial" w:hAnsi="Arial" w:cs="Arial"/>
          <w:color w:val="auto"/>
          <w:sz w:val="22"/>
          <w:szCs w:val="22"/>
        </w:rPr>
        <w:t>Tabelas</w:t>
      </w:r>
      <w:bookmarkEnd w:id="13"/>
    </w:p>
    <w:p w:rsidR="00E6359D" w:rsidRPr="00A752D9" w:rsidRDefault="00E6359D" w:rsidP="00E6359D"/>
    <w:p w:rsidR="00E6359D" w:rsidRPr="00A752D9" w:rsidRDefault="00E6359D" w:rsidP="00E6359D">
      <w:pPr>
        <w:pStyle w:val="Legenda"/>
        <w:keepNext/>
        <w:jc w:val="center"/>
        <w:rPr>
          <w:color w:val="auto"/>
        </w:rPr>
      </w:pPr>
      <w:bookmarkStart w:id="14" w:name="_Ref507053431"/>
      <w:r w:rsidRPr="00A752D9">
        <w:rPr>
          <w:color w:val="auto"/>
        </w:rPr>
        <w:t xml:space="preserve">Tabela </w:t>
      </w:r>
      <w:r w:rsidRPr="00A752D9">
        <w:rPr>
          <w:color w:val="auto"/>
        </w:rPr>
        <w:fldChar w:fldCharType="begin"/>
      </w:r>
      <w:r w:rsidRPr="00A752D9">
        <w:rPr>
          <w:color w:val="auto"/>
        </w:rPr>
        <w:instrText xml:space="preserve"> SEQ Tabela \* ARABIC </w:instrText>
      </w:r>
      <w:r w:rsidRPr="00A752D9">
        <w:rPr>
          <w:color w:val="auto"/>
        </w:rPr>
        <w:fldChar w:fldCharType="separate"/>
      </w:r>
      <w:r w:rsidRPr="00A752D9">
        <w:rPr>
          <w:noProof/>
          <w:color w:val="auto"/>
        </w:rPr>
        <w:t>1</w:t>
      </w:r>
      <w:r w:rsidRPr="00A752D9">
        <w:rPr>
          <w:noProof/>
          <w:color w:val="auto"/>
        </w:rPr>
        <w:fldChar w:fldCharType="end"/>
      </w:r>
      <w:bookmarkEnd w:id="14"/>
      <w:r w:rsidRPr="00A752D9">
        <w:rPr>
          <w:color w:val="auto"/>
        </w:rPr>
        <w:t>: Circuitos do Painel Novo de BT</w:t>
      </w:r>
    </w:p>
    <w:tbl>
      <w:tblPr>
        <w:tblStyle w:val="Tabelacomgrade"/>
        <w:tblW w:w="9180" w:type="dxa"/>
        <w:tblLook w:val="04A0" w:firstRow="1" w:lastRow="0" w:firstColumn="1" w:lastColumn="0" w:noHBand="0" w:noVBand="1"/>
      </w:tblPr>
      <w:tblGrid>
        <w:gridCol w:w="957"/>
        <w:gridCol w:w="1458"/>
        <w:gridCol w:w="3679"/>
        <w:gridCol w:w="3086"/>
      </w:tblGrid>
      <w:tr w:rsidR="00A752D9" w:rsidRPr="00A752D9" w:rsidTr="005866CA">
        <w:tc>
          <w:tcPr>
            <w:tcW w:w="959" w:type="dxa"/>
            <w:vAlign w:val="center"/>
          </w:tcPr>
          <w:p w:rsidR="00E6359D" w:rsidRPr="00A752D9" w:rsidRDefault="00E6359D" w:rsidP="005866CA">
            <w:pPr>
              <w:jc w:val="center"/>
            </w:pPr>
            <w:r w:rsidRPr="00A752D9">
              <w:t>Item</w:t>
            </w:r>
          </w:p>
        </w:tc>
        <w:tc>
          <w:tcPr>
            <w:tcW w:w="1276" w:type="dxa"/>
            <w:vAlign w:val="center"/>
          </w:tcPr>
          <w:p w:rsidR="00E6359D" w:rsidRPr="00A752D9" w:rsidRDefault="00E6359D" w:rsidP="005866CA">
            <w:pPr>
              <w:jc w:val="center"/>
            </w:pPr>
            <w:r w:rsidRPr="00A752D9">
              <w:t>Quantidade</w:t>
            </w:r>
          </w:p>
        </w:tc>
        <w:tc>
          <w:tcPr>
            <w:tcW w:w="3781" w:type="dxa"/>
            <w:vAlign w:val="center"/>
          </w:tcPr>
          <w:p w:rsidR="00E6359D" w:rsidRPr="00A752D9" w:rsidRDefault="00E6359D" w:rsidP="005866CA">
            <w:pPr>
              <w:jc w:val="center"/>
            </w:pPr>
            <w:r w:rsidRPr="00A752D9">
              <w:t>Descrição</w:t>
            </w:r>
          </w:p>
        </w:tc>
        <w:tc>
          <w:tcPr>
            <w:tcW w:w="3164" w:type="dxa"/>
            <w:vAlign w:val="center"/>
          </w:tcPr>
          <w:p w:rsidR="00E6359D" w:rsidRPr="00A752D9" w:rsidRDefault="00E6359D" w:rsidP="005866CA">
            <w:pPr>
              <w:jc w:val="center"/>
            </w:pPr>
            <w:r w:rsidRPr="00A752D9">
              <w:t>Alimentação (</w:t>
            </w:r>
            <w:proofErr w:type="gramStart"/>
            <w:r w:rsidRPr="00A752D9">
              <w:t>F,</w:t>
            </w:r>
            <w:proofErr w:type="gramEnd"/>
            <w:r w:rsidRPr="00A752D9">
              <w:t>N e T)</w:t>
            </w:r>
          </w:p>
        </w:tc>
      </w:tr>
      <w:tr w:rsidR="00A752D9" w:rsidRPr="00A752D9" w:rsidTr="005866CA">
        <w:tc>
          <w:tcPr>
            <w:tcW w:w="959" w:type="dxa"/>
            <w:vAlign w:val="center"/>
          </w:tcPr>
          <w:p w:rsidR="00E6359D" w:rsidRPr="00A752D9" w:rsidRDefault="00E6359D" w:rsidP="005866CA">
            <w:pPr>
              <w:jc w:val="center"/>
            </w:pPr>
            <w:proofErr w:type="gramStart"/>
            <w:r w:rsidRPr="00A752D9">
              <w:t>1</w:t>
            </w:r>
            <w:proofErr w:type="gramEnd"/>
            <w:r w:rsidRPr="00A752D9">
              <w:t xml:space="preserve"> (geral)</w:t>
            </w:r>
          </w:p>
        </w:tc>
        <w:tc>
          <w:tcPr>
            <w:tcW w:w="1276" w:type="dxa"/>
            <w:vAlign w:val="center"/>
          </w:tcPr>
          <w:p w:rsidR="00E6359D" w:rsidRPr="00A752D9" w:rsidRDefault="00E6359D" w:rsidP="005866CA">
            <w:pPr>
              <w:jc w:val="center"/>
            </w:pPr>
            <w:proofErr w:type="gramStart"/>
            <w:r w:rsidRPr="00A752D9">
              <w:t>1</w:t>
            </w:r>
            <w:proofErr w:type="gramEnd"/>
          </w:p>
        </w:tc>
        <w:tc>
          <w:tcPr>
            <w:tcW w:w="3781" w:type="dxa"/>
            <w:vAlign w:val="center"/>
          </w:tcPr>
          <w:p w:rsidR="00E6359D" w:rsidRPr="00A752D9" w:rsidRDefault="00E6359D" w:rsidP="005866CA">
            <w:pPr>
              <w:jc w:val="center"/>
            </w:pPr>
            <w:r w:rsidRPr="00A752D9">
              <w:t xml:space="preserve">Disjuntor caixa moldada Tripolar 850A, </w:t>
            </w:r>
            <w:proofErr w:type="gramStart"/>
            <w:r w:rsidRPr="00A752D9">
              <w:t>40kA</w:t>
            </w:r>
            <w:proofErr w:type="gramEnd"/>
            <w:r w:rsidRPr="00A752D9">
              <w:t>/380Vca</w:t>
            </w:r>
          </w:p>
        </w:tc>
        <w:tc>
          <w:tcPr>
            <w:tcW w:w="3164" w:type="dxa"/>
            <w:vAlign w:val="center"/>
          </w:tcPr>
          <w:p w:rsidR="00E6359D" w:rsidRPr="00A752D9" w:rsidRDefault="00E6359D" w:rsidP="005866CA">
            <w:pPr>
              <w:jc w:val="center"/>
            </w:pPr>
            <w:r w:rsidRPr="00A752D9">
              <w:t>2*3F de 240mm</w:t>
            </w:r>
            <w:r w:rsidRPr="00A752D9">
              <w:rPr>
                <w:vertAlign w:val="superscript"/>
              </w:rPr>
              <w:t>2</w:t>
            </w:r>
            <w:r w:rsidRPr="00A752D9">
              <w:t xml:space="preserve"> + 1N de 240 mm</w:t>
            </w:r>
            <w:r w:rsidRPr="00A752D9">
              <w:rPr>
                <w:vertAlign w:val="superscript"/>
              </w:rPr>
              <w:t>2</w:t>
            </w:r>
          </w:p>
        </w:tc>
      </w:tr>
      <w:tr w:rsidR="00A752D9" w:rsidRPr="00A752D9" w:rsidTr="005866CA">
        <w:tc>
          <w:tcPr>
            <w:tcW w:w="959" w:type="dxa"/>
            <w:vAlign w:val="center"/>
          </w:tcPr>
          <w:p w:rsidR="00E6359D" w:rsidRPr="00A752D9" w:rsidRDefault="00E6359D" w:rsidP="005866CA">
            <w:pPr>
              <w:jc w:val="center"/>
            </w:pPr>
            <w:proofErr w:type="gramStart"/>
            <w:r w:rsidRPr="00A752D9">
              <w:t>2</w:t>
            </w:r>
            <w:proofErr w:type="gramEnd"/>
          </w:p>
        </w:tc>
        <w:tc>
          <w:tcPr>
            <w:tcW w:w="1276" w:type="dxa"/>
            <w:vAlign w:val="center"/>
          </w:tcPr>
          <w:p w:rsidR="00E6359D" w:rsidRPr="00A752D9" w:rsidRDefault="00E6359D" w:rsidP="005866CA">
            <w:pPr>
              <w:jc w:val="center"/>
            </w:pPr>
            <w:proofErr w:type="gramStart"/>
            <w:r w:rsidRPr="00A752D9">
              <w:t>3</w:t>
            </w:r>
            <w:proofErr w:type="gramEnd"/>
          </w:p>
        </w:tc>
        <w:tc>
          <w:tcPr>
            <w:tcW w:w="3781" w:type="dxa"/>
            <w:vAlign w:val="center"/>
          </w:tcPr>
          <w:p w:rsidR="00E6359D" w:rsidRPr="00A752D9" w:rsidRDefault="00E6359D" w:rsidP="005866CA">
            <w:pPr>
              <w:jc w:val="center"/>
            </w:pPr>
            <w:r w:rsidRPr="00A752D9">
              <w:t xml:space="preserve">Disjuntor caixa moldada Tripolar 200A, </w:t>
            </w:r>
            <w:proofErr w:type="gramStart"/>
            <w:r w:rsidRPr="00A752D9">
              <w:t>10kA</w:t>
            </w:r>
            <w:proofErr w:type="gramEnd"/>
            <w:r w:rsidRPr="00A752D9">
              <w:t>/380Vca</w:t>
            </w:r>
          </w:p>
        </w:tc>
        <w:tc>
          <w:tcPr>
            <w:tcW w:w="3164" w:type="dxa"/>
            <w:vAlign w:val="center"/>
          </w:tcPr>
          <w:p w:rsidR="00E6359D" w:rsidRPr="00A752D9" w:rsidRDefault="00E6359D" w:rsidP="005866CA">
            <w:pPr>
              <w:jc w:val="center"/>
            </w:pPr>
            <w:r w:rsidRPr="00A752D9">
              <w:t>-</w:t>
            </w:r>
          </w:p>
        </w:tc>
      </w:tr>
      <w:tr w:rsidR="00A752D9" w:rsidRPr="00A752D9" w:rsidTr="005866CA">
        <w:tc>
          <w:tcPr>
            <w:tcW w:w="959" w:type="dxa"/>
            <w:vAlign w:val="center"/>
          </w:tcPr>
          <w:p w:rsidR="00E6359D" w:rsidRPr="00A752D9" w:rsidRDefault="00E6359D" w:rsidP="005866CA">
            <w:pPr>
              <w:jc w:val="center"/>
            </w:pPr>
            <w:proofErr w:type="gramStart"/>
            <w:r w:rsidRPr="00A752D9">
              <w:t>3</w:t>
            </w:r>
            <w:proofErr w:type="gramEnd"/>
          </w:p>
        </w:tc>
        <w:tc>
          <w:tcPr>
            <w:tcW w:w="1276" w:type="dxa"/>
            <w:vAlign w:val="center"/>
          </w:tcPr>
          <w:p w:rsidR="00E6359D" w:rsidRPr="00A752D9" w:rsidRDefault="00E6359D" w:rsidP="005866CA">
            <w:pPr>
              <w:jc w:val="center"/>
            </w:pPr>
            <w:proofErr w:type="gramStart"/>
            <w:r w:rsidRPr="00A752D9">
              <w:t>1</w:t>
            </w:r>
            <w:proofErr w:type="gramEnd"/>
          </w:p>
        </w:tc>
        <w:tc>
          <w:tcPr>
            <w:tcW w:w="3781" w:type="dxa"/>
            <w:vAlign w:val="center"/>
          </w:tcPr>
          <w:p w:rsidR="00E6359D" w:rsidRPr="00A752D9" w:rsidRDefault="00E6359D" w:rsidP="005866CA">
            <w:pPr>
              <w:jc w:val="center"/>
            </w:pPr>
            <w:r w:rsidRPr="00A752D9">
              <w:t xml:space="preserve">Disjuntor caixa moldada Tripolar 150A, </w:t>
            </w:r>
            <w:proofErr w:type="gramStart"/>
            <w:r w:rsidRPr="00A752D9">
              <w:t>10kA</w:t>
            </w:r>
            <w:proofErr w:type="gramEnd"/>
            <w:r w:rsidRPr="00A752D9">
              <w:t>/380Vca</w:t>
            </w:r>
          </w:p>
        </w:tc>
        <w:tc>
          <w:tcPr>
            <w:tcW w:w="3164" w:type="dxa"/>
            <w:vAlign w:val="center"/>
          </w:tcPr>
          <w:p w:rsidR="00E6359D" w:rsidRPr="00A752D9" w:rsidRDefault="00E6359D" w:rsidP="005866CA">
            <w:pPr>
              <w:jc w:val="center"/>
            </w:pPr>
            <w:r w:rsidRPr="00A752D9">
              <w:t>-</w:t>
            </w:r>
          </w:p>
        </w:tc>
      </w:tr>
      <w:tr w:rsidR="00E6359D" w:rsidRPr="00A752D9" w:rsidTr="005866CA">
        <w:tc>
          <w:tcPr>
            <w:tcW w:w="959" w:type="dxa"/>
            <w:vAlign w:val="center"/>
          </w:tcPr>
          <w:p w:rsidR="00E6359D" w:rsidRPr="00A752D9" w:rsidRDefault="00E6359D" w:rsidP="005866CA">
            <w:pPr>
              <w:jc w:val="center"/>
            </w:pPr>
            <w:proofErr w:type="gramStart"/>
            <w:r w:rsidRPr="00A752D9">
              <w:t>4</w:t>
            </w:r>
            <w:proofErr w:type="gramEnd"/>
          </w:p>
        </w:tc>
        <w:tc>
          <w:tcPr>
            <w:tcW w:w="1276" w:type="dxa"/>
            <w:vAlign w:val="center"/>
          </w:tcPr>
          <w:p w:rsidR="00E6359D" w:rsidRPr="00A752D9" w:rsidRDefault="00E6359D" w:rsidP="005866CA">
            <w:pPr>
              <w:jc w:val="center"/>
            </w:pPr>
            <w:proofErr w:type="gramStart"/>
            <w:r w:rsidRPr="00A752D9">
              <w:t>1</w:t>
            </w:r>
            <w:proofErr w:type="gramEnd"/>
          </w:p>
        </w:tc>
        <w:tc>
          <w:tcPr>
            <w:tcW w:w="3781" w:type="dxa"/>
            <w:vAlign w:val="center"/>
          </w:tcPr>
          <w:p w:rsidR="00E6359D" w:rsidRPr="00A752D9" w:rsidRDefault="00E6359D" w:rsidP="005866CA">
            <w:pPr>
              <w:jc w:val="center"/>
            </w:pPr>
            <w:r w:rsidRPr="00A752D9">
              <w:t xml:space="preserve">Disjuntor caixa moldada Tripolar 100A, </w:t>
            </w:r>
            <w:proofErr w:type="gramStart"/>
            <w:r w:rsidRPr="00A752D9">
              <w:t>10kA</w:t>
            </w:r>
            <w:proofErr w:type="gramEnd"/>
            <w:r w:rsidRPr="00A752D9">
              <w:t>/380Vca</w:t>
            </w:r>
          </w:p>
        </w:tc>
        <w:tc>
          <w:tcPr>
            <w:tcW w:w="3164" w:type="dxa"/>
            <w:vAlign w:val="center"/>
          </w:tcPr>
          <w:p w:rsidR="00E6359D" w:rsidRPr="00A752D9" w:rsidRDefault="00E6359D" w:rsidP="005866CA">
            <w:pPr>
              <w:jc w:val="center"/>
            </w:pPr>
            <w:r w:rsidRPr="00A752D9">
              <w:t>-</w:t>
            </w:r>
          </w:p>
        </w:tc>
      </w:tr>
    </w:tbl>
    <w:p w:rsidR="00E6359D" w:rsidRPr="00A752D9" w:rsidRDefault="00E6359D" w:rsidP="00E6359D"/>
    <w:p w:rsidR="00E6359D" w:rsidRPr="00A752D9" w:rsidRDefault="00E6359D" w:rsidP="00E6359D"/>
    <w:p w:rsidR="00E6359D" w:rsidRPr="00A752D9" w:rsidRDefault="00E6359D" w:rsidP="00E6359D"/>
    <w:p w:rsidR="00E6359D" w:rsidRPr="00A752D9" w:rsidRDefault="00E6359D" w:rsidP="00E6359D"/>
    <w:p w:rsidR="00E6359D" w:rsidRPr="00A752D9" w:rsidRDefault="00E6359D" w:rsidP="00E6359D"/>
    <w:p w:rsidR="00E6359D" w:rsidRPr="00A752D9" w:rsidRDefault="00E6359D" w:rsidP="00E6359D">
      <w:pPr>
        <w:pStyle w:val="Legenda"/>
        <w:keepNext/>
        <w:jc w:val="center"/>
        <w:rPr>
          <w:color w:val="auto"/>
        </w:rPr>
      </w:pPr>
      <w:bookmarkStart w:id="15" w:name="_Ref507053660"/>
      <w:r w:rsidRPr="00A752D9">
        <w:rPr>
          <w:color w:val="auto"/>
        </w:rPr>
        <w:t xml:space="preserve">Tabela </w:t>
      </w:r>
      <w:r w:rsidRPr="00A752D9">
        <w:rPr>
          <w:color w:val="auto"/>
        </w:rPr>
        <w:fldChar w:fldCharType="begin"/>
      </w:r>
      <w:r w:rsidRPr="00A752D9">
        <w:rPr>
          <w:color w:val="auto"/>
        </w:rPr>
        <w:instrText xml:space="preserve"> SEQ Tabela \* ARABIC </w:instrText>
      </w:r>
      <w:r w:rsidRPr="00A752D9">
        <w:rPr>
          <w:color w:val="auto"/>
        </w:rPr>
        <w:fldChar w:fldCharType="separate"/>
      </w:r>
      <w:r w:rsidRPr="00A752D9">
        <w:rPr>
          <w:noProof/>
          <w:color w:val="auto"/>
        </w:rPr>
        <w:t>2</w:t>
      </w:r>
      <w:r w:rsidRPr="00A752D9">
        <w:rPr>
          <w:noProof/>
          <w:color w:val="auto"/>
        </w:rPr>
        <w:fldChar w:fldCharType="end"/>
      </w:r>
      <w:bookmarkEnd w:id="15"/>
      <w:r w:rsidRPr="00A752D9">
        <w:rPr>
          <w:color w:val="auto"/>
        </w:rPr>
        <w:t>: QGBT de 200A (</w:t>
      </w:r>
      <w:proofErr w:type="gramStart"/>
      <w:r w:rsidRPr="00A752D9">
        <w:rPr>
          <w:color w:val="auto"/>
        </w:rPr>
        <w:t>3</w:t>
      </w:r>
      <w:proofErr w:type="gramEnd"/>
      <w:r w:rsidRPr="00A752D9">
        <w:rPr>
          <w:color w:val="auto"/>
        </w:rPr>
        <w:t xml:space="preserve"> Quadros)</w:t>
      </w:r>
    </w:p>
    <w:tbl>
      <w:tblPr>
        <w:tblStyle w:val="Tabelacomgrade"/>
        <w:tblW w:w="9180" w:type="dxa"/>
        <w:tblLook w:val="04A0" w:firstRow="1" w:lastRow="0" w:firstColumn="1" w:lastColumn="0" w:noHBand="0" w:noVBand="1"/>
      </w:tblPr>
      <w:tblGrid>
        <w:gridCol w:w="957"/>
        <w:gridCol w:w="1458"/>
        <w:gridCol w:w="3679"/>
        <w:gridCol w:w="3086"/>
      </w:tblGrid>
      <w:tr w:rsidR="00A752D9" w:rsidRPr="00A752D9" w:rsidTr="005866CA">
        <w:tc>
          <w:tcPr>
            <w:tcW w:w="959" w:type="dxa"/>
          </w:tcPr>
          <w:p w:rsidR="00E6359D" w:rsidRPr="00A752D9" w:rsidRDefault="00E6359D" w:rsidP="005866CA">
            <w:pPr>
              <w:jc w:val="center"/>
            </w:pPr>
            <w:r w:rsidRPr="00A752D9">
              <w:t>Item</w:t>
            </w:r>
          </w:p>
        </w:tc>
        <w:tc>
          <w:tcPr>
            <w:tcW w:w="1276" w:type="dxa"/>
          </w:tcPr>
          <w:p w:rsidR="00E6359D" w:rsidRPr="00A752D9" w:rsidRDefault="00E6359D" w:rsidP="005866CA">
            <w:pPr>
              <w:jc w:val="center"/>
            </w:pPr>
            <w:r w:rsidRPr="00A752D9">
              <w:t>Quantidade</w:t>
            </w:r>
          </w:p>
        </w:tc>
        <w:tc>
          <w:tcPr>
            <w:tcW w:w="3781" w:type="dxa"/>
          </w:tcPr>
          <w:p w:rsidR="00E6359D" w:rsidRPr="00A752D9" w:rsidRDefault="00E6359D" w:rsidP="005866CA">
            <w:pPr>
              <w:jc w:val="center"/>
            </w:pPr>
            <w:r w:rsidRPr="00A752D9">
              <w:t>Descrição</w:t>
            </w:r>
          </w:p>
        </w:tc>
        <w:tc>
          <w:tcPr>
            <w:tcW w:w="3164" w:type="dxa"/>
          </w:tcPr>
          <w:p w:rsidR="00E6359D" w:rsidRPr="00A752D9" w:rsidRDefault="00E6359D" w:rsidP="005866CA">
            <w:pPr>
              <w:jc w:val="center"/>
            </w:pPr>
            <w:r w:rsidRPr="00A752D9">
              <w:t>Alimentação (</w:t>
            </w:r>
            <w:proofErr w:type="gramStart"/>
            <w:r w:rsidRPr="00A752D9">
              <w:t>F,</w:t>
            </w:r>
            <w:proofErr w:type="gramEnd"/>
            <w:r w:rsidRPr="00A752D9">
              <w:t>N e T)</w:t>
            </w:r>
          </w:p>
        </w:tc>
      </w:tr>
      <w:tr w:rsidR="00A752D9" w:rsidRPr="00A752D9" w:rsidTr="005866CA">
        <w:tc>
          <w:tcPr>
            <w:tcW w:w="959" w:type="dxa"/>
            <w:vAlign w:val="center"/>
          </w:tcPr>
          <w:p w:rsidR="00E6359D" w:rsidRPr="00A752D9" w:rsidRDefault="00E6359D" w:rsidP="005866CA">
            <w:pPr>
              <w:jc w:val="center"/>
            </w:pPr>
            <w:proofErr w:type="gramStart"/>
            <w:r w:rsidRPr="00A752D9">
              <w:t>1</w:t>
            </w:r>
            <w:proofErr w:type="gramEnd"/>
            <w:r w:rsidRPr="00A752D9">
              <w:t xml:space="preserve"> (geral)</w:t>
            </w:r>
          </w:p>
        </w:tc>
        <w:tc>
          <w:tcPr>
            <w:tcW w:w="1276" w:type="dxa"/>
            <w:vAlign w:val="center"/>
          </w:tcPr>
          <w:p w:rsidR="00E6359D" w:rsidRPr="00A752D9" w:rsidRDefault="00E6359D" w:rsidP="005866CA">
            <w:pPr>
              <w:jc w:val="center"/>
            </w:pPr>
            <w:proofErr w:type="gramStart"/>
            <w:r w:rsidRPr="00A752D9">
              <w:t>1</w:t>
            </w:r>
            <w:proofErr w:type="gramEnd"/>
          </w:p>
        </w:tc>
        <w:tc>
          <w:tcPr>
            <w:tcW w:w="3781" w:type="dxa"/>
            <w:vAlign w:val="center"/>
          </w:tcPr>
          <w:p w:rsidR="00E6359D" w:rsidRPr="00A752D9" w:rsidRDefault="00E6359D" w:rsidP="005866CA">
            <w:pPr>
              <w:jc w:val="center"/>
            </w:pPr>
            <w:r w:rsidRPr="00A752D9">
              <w:t xml:space="preserve">Disjuntor caixa moldada Tripolar 200A, </w:t>
            </w:r>
            <w:proofErr w:type="gramStart"/>
            <w:r w:rsidRPr="00A752D9">
              <w:t>10kA</w:t>
            </w:r>
            <w:proofErr w:type="gramEnd"/>
            <w:r w:rsidRPr="00A752D9">
              <w:t>/380Vca</w:t>
            </w:r>
          </w:p>
        </w:tc>
        <w:tc>
          <w:tcPr>
            <w:tcW w:w="3164" w:type="dxa"/>
            <w:vAlign w:val="center"/>
          </w:tcPr>
          <w:p w:rsidR="00E6359D" w:rsidRPr="00A752D9" w:rsidRDefault="00E6359D" w:rsidP="005866CA">
            <w:pPr>
              <w:jc w:val="center"/>
            </w:pPr>
            <w:proofErr w:type="gramStart"/>
            <w:r w:rsidRPr="00A752D9">
              <w:t>3F</w:t>
            </w:r>
            <w:proofErr w:type="gramEnd"/>
            <w:r w:rsidRPr="00A752D9">
              <w:t xml:space="preserve"> de 95mm</w:t>
            </w:r>
            <w:r w:rsidRPr="00A752D9">
              <w:rPr>
                <w:vertAlign w:val="superscript"/>
              </w:rPr>
              <w:t>2</w:t>
            </w:r>
            <w:r w:rsidRPr="00A752D9">
              <w:t xml:space="preserve"> + 1N de 50mm</w:t>
            </w:r>
            <w:r w:rsidRPr="00A752D9">
              <w:rPr>
                <w:vertAlign w:val="superscript"/>
              </w:rPr>
              <w:t>2</w:t>
            </w:r>
            <w:r w:rsidRPr="00A752D9">
              <w:t xml:space="preserve"> + 1T de 16mm</w:t>
            </w:r>
            <w:r w:rsidRPr="00A752D9">
              <w:rPr>
                <w:vertAlign w:val="superscript"/>
              </w:rPr>
              <w:t>2</w:t>
            </w:r>
          </w:p>
        </w:tc>
      </w:tr>
      <w:tr w:rsidR="00E6359D" w:rsidRPr="00A752D9" w:rsidTr="005866CA">
        <w:tc>
          <w:tcPr>
            <w:tcW w:w="959" w:type="dxa"/>
            <w:vAlign w:val="center"/>
          </w:tcPr>
          <w:p w:rsidR="00E6359D" w:rsidRPr="00A752D9" w:rsidRDefault="00E6359D" w:rsidP="005866CA">
            <w:pPr>
              <w:jc w:val="center"/>
            </w:pPr>
            <w:proofErr w:type="gramStart"/>
            <w:r w:rsidRPr="00A752D9">
              <w:t>2</w:t>
            </w:r>
            <w:proofErr w:type="gramEnd"/>
          </w:p>
        </w:tc>
        <w:tc>
          <w:tcPr>
            <w:tcW w:w="1276" w:type="dxa"/>
            <w:vAlign w:val="center"/>
          </w:tcPr>
          <w:p w:rsidR="00E6359D" w:rsidRPr="00A752D9" w:rsidRDefault="00E6359D" w:rsidP="005866CA">
            <w:pPr>
              <w:jc w:val="center"/>
            </w:pPr>
            <w:proofErr w:type="gramStart"/>
            <w:r w:rsidRPr="00A752D9">
              <w:t>6</w:t>
            </w:r>
            <w:proofErr w:type="gramEnd"/>
          </w:p>
        </w:tc>
        <w:tc>
          <w:tcPr>
            <w:tcW w:w="3781" w:type="dxa"/>
            <w:vAlign w:val="center"/>
          </w:tcPr>
          <w:p w:rsidR="00E6359D" w:rsidRPr="00A752D9" w:rsidRDefault="00E6359D" w:rsidP="005866CA">
            <w:pPr>
              <w:jc w:val="center"/>
            </w:pPr>
            <w:r w:rsidRPr="00A752D9">
              <w:t xml:space="preserve">Disjuntor bipolar 50A, </w:t>
            </w:r>
            <w:proofErr w:type="gramStart"/>
            <w:r w:rsidRPr="00A752D9">
              <w:t>10kA</w:t>
            </w:r>
            <w:proofErr w:type="gramEnd"/>
            <w:r w:rsidRPr="00A752D9">
              <w:t>/380Vca</w:t>
            </w:r>
          </w:p>
        </w:tc>
        <w:tc>
          <w:tcPr>
            <w:tcW w:w="3164" w:type="dxa"/>
            <w:vAlign w:val="center"/>
          </w:tcPr>
          <w:p w:rsidR="00E6359D" w:rsidRPr="00A752D9" w:rsidRDefault="00E6359D" w:rsidP="005866CA">
            <w:pPr>
              <w:jc w:val="center"/>
            </w:pPr>
            <w:r w:rsidRPr="00A752D9">
              <w:t>-</w:t>
            </w:r>
          </w:p>
        </w:tc>
      </w:tr>
    </w:tbl>
    <w:p w:rsidR="00E6359D" w:rsidRPr="00A752D9" w:rsidRDefault="00E6359D" w:rsidP="00E6359D"/>
    <w:p w:rsidR="00E6359D" w:rsidRPr="00A752D9" w:rsidRDefault="00E6359D" w:rsidP="00E6359D">
      <w:pPr>
        <w:pStyle w:val="Legenda"/>
        <w:keepNext/>
        <w:jc w:val="center"/>
        <w:rPr>
          <w:color w:val="auto"/>
        </w:rPr>
      </w:pPr>
      <w:bookmarkStart w:id="16" w:name="_Ref507053801"/>
      <w:r w:rsidRPr="00A752D9">
        <w:rPr>
          <w:color w:val="auto"/>
        </w:rPr>
        <w:t xml:space="preserve">Tabela </w:t>
      </w:r>
      <w:r w:rsidRPr="00A752D9">
        <w:rPr>
          <w:color w:val="auto"/>
        </w:rPr>
        <w:fldChar w:fldCharType="begin"/>
      </w:r>
      <w:r w:rsidRPr="00A752D9">
        <w:rPr>
          <w:color w:val="auto"/>
        </w:rPr>
        <w:instrText xml:space="preserve"> SEQ Tabela \* ARABIC </w:instrText>
      </w:r>
      <w:r w:rsidRPr="00A752D9">
        <w:rPr>
          <w:color w:val="auto"/>
        </w:rPr>
        <w:fldChar w:fldCharType="separate"/>
      </w:r>
      <w:r w:rsidRPr="00A752D9">
        <w:rPr>
          <w:noProof/>
          <w:color w:val="auto"/>
        </w:rPr>
        <w:t>3</w:t>
      </w:r>
      <w:r w:rsidRPr="00A752D9">
        <w:rPr>
          <w:noProof/>
          <w:color w:val="auto"/>
        </w:rPr>
        <w:fldChar w:fldCharType="end"/>
      </w:r>
      <w:bookmarkEnd w:id="16"/>
      <w:r w:rsidRPr="00A752D9">
        <w:rPr>
          <w:color w:val="auto"/>
        </w:rPr>
        <w:t>: QGBT de 150A</w:t>
      </w:r>
    </w:p>
    <w:tbl>
      <w:tblPr>
        <w:tblStyle w:val="Tabelacomgrade"/>
        <w:tblW w:w="0" w:type="auto"/>
        <w:tblLook w:val="04A0" w:firstRow="1" w:lastRow="0" w:firstColumn="1" w:lastColumn="0" w:noHBand="0" w:noVBand="1"/>
      </w:tblPr>
      <w:tblGrid>
        <w:gridCol w:w="1288"/>
        <w:gridCol w:w="1458"/>
        <w:gridCol w:w="3286"/>
        <w:gridCol w:w="2688"/>
      </w:tblGrid>
      <w:tr w:rsidR="00A752D9" w:rsidRPr="00A752D9" w:rsidTr="005866CA">
        <w:tc>
          <w:tcPr>
            <w:tcW w:w="1294" w:type="dxa"/>
          </w:tcPr>
          <w:p w:rsidR="00E6359D" w:rsidRPr="00A752D9" w:rsidRDefault="00E6359D" w:rsidP="005866CA">
            <w:pPr>
              <w:jc w:val="center"/>
            </w:pPr>
            <w:r w:rsidRPr="00A752D9">
              <w:t>Item</w:t>
            </w:r>
          </w:p>
        </w:tc>
        <w:tc>
          <w:tcPr>
            <w:tcW w:w="1413" w:type="dxa"/>
          </w:tcPr>
          <w:p w:rsidR="00E6359D" w:rsidRPr="00A752D9" w:rsidRDefault="00E6359D" w:rsidP="005866CA">
            <w:pPr>
              <w:jc w:val="center"/>
            </w:pPr>
            <w:r w:rsidRPr="00A752D9">
              <w:t>Quantidade</w:t>
            </w:r>
          </w:p>
        </w:tc>
        <w:tc>
          <w:tcPr>
            <w:tcW w:w="3309" w:type="dxa"/>
          </w:tcPr>
          <w:p w:rsidR="00E6359D" w:rsidRPr="00A752D9" w:rsidRDefault="00E6359D" w:rsidP="005866CA">
            <w:pPr>
              <w:jc w:val="center"/>
            </w:pPr>
            <w:r w:rsidRPr="00A752D9">
              <w:t>Descrição</w:t>
            </w:r>
          </w:p>
        </w:tc>
        <w:tc>
          <w:tcPr>
            <w:tcW w:w="2704" w:type="dxa"/>
          </w:tcPr>
          <w:p w:rsidR="00E6359D" w:rsidRPr="00A752D9" w:rsidRDefault="00E6359D" w:rsidP="005866CA">
            <w:pPr>
              <w:jc w:val="center"/>
            </w:pPr>
            <w:r w:rsidRPr="00A752D9">
              <w:t>Alimentação (</w:t>
            </w:r>
            <w:proofErr w:type="gramStart"/>
            <w:r w:rsidRPr="00A752D9">
              <w:t>F,</w:t>
            </w:r>
            <w:proofErr w:type="gramEnd"/>
            <w:r w:rsidRPr="00A752D9">
              <w:t>N e T)</w:t>
            </w:r>
          </w:p>
        </w:tc>
      </w:tr>
      <w:tr w:rsidR="00A752D9" w:rsidRPr="00A752D9" w:rsidTr="005866CA">
        <w:tc>
          <w:tcPr>
            <w:tcW w:w="1294" w:type="dxa"/>
          </w:tcPr>
          <w:p w:rsidR="00E6359D" w:rsidRPr="00A752D9" w:rsidRDefault="00E6359D" w:rsidP="005866CA">
            <w:pPr>
              <w:jc w:val="center"/>
            </w:pPr>
            <w:proofErr w:type="gramStart"/>
            <w:r w:rsidRPr="00A752D9">
              <w:t>1</w:t>
            </w:r>
            <w:proofErr w:type="gramEnd"/>
            <w:r w:rsidRPr="00A752D9">
              <w:t xml:space="preserve"> (geral)</w:t>
            </w:r>
          </w:p>
        </w:tc>
        <w:tc>
          <w:tcPr>
            <w:tcW w:w="1413" w:type="dxa"/>
          </w:tcPr>
          <w:p w:rsidR="00E6359D" w:rsidRPr="00A752D9" w:rsidRDefault="00E6359D" w:rsidP="005866CA">
            <w:pPr>
              <w:jc w:val="center"/>
            </w:pPr>
            <w:proofErr w:type="gramStart"/>
            <w:r w:rsidRPr="00A752D9">
              <w:t>1</w:t>
            </w:r>
            <w:proofErr w:type="gramEnd"/>
          </w:p>
        </w:tc>
        <w:tc>
          <w:tcPr>
            <w:tcW w:w="3309" w:type="dxa"/>
          </w:tcPr>
          <w:p w:rsidR="00E6359D" w:rsidRPr="00A752D9" w:rsidRDefault="00E6359D" w:rsidP="005866CA">
            <w:pPr>
              <w:jc w:val="center"/>
            </w:pPr>
            <w:r w:rsidRPr="00A752D9">
              <w:t xml:space="preserve">Disjuntor caixa moldada Tripolar 150A, </w:t>
            </w:r>
            <w:proofErr w:type="gramStart"/>
            <w:r w:rsidRPr="00A752D9">
              <w:t>10kA</w:t>
            </w:r>
            <w:proofErr w:type="gramEnd"/>
            <w:r w:rsidRPr="00A752D9">
              <w:t>/380Vca</w:t>
            </w:r>
          </w:p>
        </w:tc>
        <w:tc>
          <w:tcPr>
            <w:tcW w:w="2704" w:type="dxa"/>
          </w:tcPr>
          <w:p w:rsidR="00E6359D" w:rsidRPr="00A752D9" w:rsidRDefault="00E6359D" w:rsidP="005866CA">
            <w:pPr>
              <w:jc w:val="center"/>
            </w:pPr>
            <w:proofErr w:type="gramStart"/>
            <w:r w:rsidRPr="00A752D9">
              <w:t>3F</w:t>
            </w:r>
            <w:proofErr w:type="gramEnd"/>
            <w:r w:rsidRPr="00A752D9">
              <w:t xml:space="preserve"> de 50mm</w:t>
            </w:r>
            <w:r w:rsidRPr="00A752D9">
              <w:rPr>
                <w:vertAlign w:val="superscript"/>
              </w:rPr>
              <w:t>2</w:t>
            </w:r>
            <w:r w:rsidRPr="00A752D9">
              <w:t xml:space="preserve"> + 1N de 25mm</w:t>
            </w:r>
            <w:r w:rsidRPr="00A752D9">
              <w:rPr>
                <w:vertAlign w:val="superscript"/>
              </w:rPr>
              <w:t>2</w:t>
            </w:r>
            <w:r w:rsidRPr="00A752D9">
              <w:t xml:space="preserve"> + 1T de 16mm</w:t>
            </w:r>
            <w:r w:rsidRPr="00A752D9">
              <w:rPr>
                <w:vertAlign w:val="superscript"/>
              </w:rPr>
              <w:t>2</w:t>
            </w:r>
          </w:p>
        </w:tc>
      </w:tr>
      <w:tr w:rsidR="00A752D9" w:rsidRPr="00A752D9" w:rsidTr="005866CA">
        <w:tc>
          <w:tcPr>
            <w:tcW w:w="1294" w:type="dxa"/>
          </w:tcPr>
          <w:p w:rsidR="00E6359D" w:rsidRPr="00A752D9" w:rsidRDefault="00E6359D" w:rsidP="005866CA">
            <w:pPr>
              <w:jc w:val="center"/>
            </w:pPr>
            <w:proofErr w:type="gramStart"/>
            <w:r w:rsidRPr="00A752D9">
              <w:t>2</w:t>
            </w:r>
            <w:proofErr w:type="gramEnd"/>
          </w:p>
        </w:tc>
        <w:tc>
          <w:tcPr>
            <w:tcW w:w="1413" w:type="dxa"/>
          </w:tcPr>
          <w:p w:rsidR="00E6359D" w:rsidRPr="00A752D9" w:rsidRDefault="00E6359D" w:rsidP="005866CA">
            <w:pPr>
              <w:jc w:val="center"/>
            </w:pPr>
            <w:proofErr w:type="gramStart"/>
            <w:r w:rsidRPr="00A752D9">
              <w:t>4</w:t>
            </w:r>
            <w:proofErr w:type="gramEnd"/>
          </w:p>
        </w:tc>
        <w:tc>
          <w:tcPr>
            <w:tcW w:w="3309" w:type="dxa"/>
          </w:tcPr>
          <w:p w:rsidR="00E6359D" w:rsidRPr="00A752D9" w:rsidRDefault="00E6359D" w:rsidP="005866CA">
            <w:pPr>
              <w:jc w:val="center"/>
            </w:pPr>
            <w:r w:rsidRPr="00A752D9">
              <w:t xml:space="preserve">Disjuntor tripolar 32A, </w:t>
            </w:r>
            <w:proofErr w:type="gramStart"/>
            <w:r w:rsidRPr="00A752D9">
              <w:t>10kA</w:t>
            </w:r>
            <w:proofErr w:type="gramEnd"/>
            <w:r w:rsidRPr="00A752D9">
              <w:t>/380Vca</w:t>
            </w:r>
          </w:p>
        </w:tc>
        <w:tc>
          <w:tcPr>
            <w:tcW w:w="2704" w:type="dxa"/>
          </w:tcPr>
          <w:p w:rsidR="00E6359D" w:rsidRPr="00A752D9" w:rsidRDefault="00E6359D" w:rsidP="005866CA">
            <w:pPr>
              <w:jc w:val="center"/>
            </w:pPr>
          </w:p>
        </w:tc>
      </w:tr>
      <w:tr w:rsidR="00E6359D" w:rsidRPr="00A752D9" w:rsidTr="005866CA">
        <w:tc>
          <w:tcPr>
            <w:tcW w:w="1294" w:type="dxa"/>
          </w:tcPr>
          <w:p w:rsidR="00E6359D" w:rsidRPr="00A752D9" w:rsidRDefault="00E6359D" w:rsidP="005866CA">
            <w:pPr>
              <w:jc w:val="center"/>
            </w:pPr>
            <w:proofErr w:type="gramStart"/>
            <w:r w:rsidRPr="00A752D9">
              <w:t>3</w:t>
            </w:r>
            <w:proofErr w:type="gramEnd"/>
          </w:p>
        </w:tc>
        <w:tc>
          <w:tcPr>
            <w:tcW w:w="1413" w:type="dxa"/>
          </w:tcPr>
          <w:p w:rsidR="00E6359D" w:rsidRPr="00A752D9" w:rsidRDefault="00E6359D" w:rsidP="005866CA">
            <w:pPr>
              <w:jc w:val="center"/>
            </w:pPr>
            <w:proofErr w:type="gramStart"/>
            <w:r w:rsidRPr="00A752D9">
              <w:t>1</w:t>
            </w:r>
            <w:proofErr w:type="gramEnd"/>
          </w:p>
        </w:tc>
        <w:tc>
          <w:tcPr>
            <w:tcW w:w="3309" w:type="dxa"/>
          </w:tcPr>
          <w:p w:rsidR="00E6359D" w:rsidRPr="00A752D9" w:rsidRDefault="00E6359D" w:rsidP="005866CA">
            <w:pPr>
              <w:jc w:val="center"/>
            </w:pPr>
            <w:r w:rsidRPr="00A752D9">
              <w:t xml:space="preserve">Disjuntor bipolar 25A, </w:t>
            </w:r>
            <w:proofErr w:type="gramStart"/>
            <w:r w:rsidRPr="00A752D9">
              <w:t>10kA</w:t>
            </w:r>
            <w:proofErr w:type="gramEnd"/>
            <w:r w:rsidRPr="00A752D9">
              <w:t>/380Vca</w:t>
            </w:r>
          </w:p>
        </w:tc>
        <w:tc>
          <w:tcPr>
            <w:tcW w:w="2704" w:type="dxa"/>
          </w:tcPr>
          <w:p w:rsidR="00E6359D" w:rsidRPr="00A752D9" w:rsidRDefault="00E6359D" w:rsidP="005866CA">
            <w:pPr>
              <w:jc w:val="center"/>
            </w:pPr>
          </w:p>
        </w:tc>
      </w:tr>
    </w:tbl>
    <w:p w:rsidR="00E6359D" w:rsidRPr="00A752D9" w:rsidRDefault="00E6359D" w:rsidP="00E6359D"/>
    <w:p w:rsidR="00E6359D" w:rsidRPr="00A752D9" w:rsidRDefault="00E6359D" w:rsidP="00E6359D">
      <w:pPr>
        <w:pStyle w:val="Legenda"/>
        <w:keepNext/>
        <w:jc w:val="center"/>
        <w:rPr>
          <w:color w:val="auto"/>
        </w:rPr>
      </w:pPr>
      <w:bookmarkStart w:id="17" w:name="_Ref515010466"/>
      <w:r w:rsidRPr="00A752D9">
        <w:rPr>
          <w:color w:val="auto"/>
        </w:rPr>
        <w:lastRenderedPageBreak/>
        <w:t xml:space="preserve">Tabela </w:t>
      </w:r>
      <w:r w:rsidRPr="00A752D9">
        <w:rPr>
          <w:color w:val="auto"/>
        </w:rPr>
        <w:fldChar w:fldCharType="begin"/>
      </w:r>
      <w:r w:rsidRPr="00A752D9">
        <w:rPr>
          <w:color w:val="auto"/>
        </w:rPr>
        <w:instrText xml:space="preserve"> SEQ Tabela \* ARABIC </w:instrText>
      </w:r>
      <w:r w:rsidRPr="00A752D9">
        <w:rPr>
          <w:color w:val="auto"/>
        </w:rPr>
        <w:fldChar w:fldCharType="separate"/>
      </w:r>
      <w:r w:rsidRPr="00A752D9">
        <w:rPr>
          <w:noProof/>
          <w:color w:val="auto"/>
        </w:rPr>
        <w:t>4</w:t>
      </w:r>
      <w:r w:rsidRPr="00A752D9">
        <w:rPr>
          <w:noProof/>
          <w:color w:val="auto"/>
        </w:rPr>
        <w:fldChar w:fldCharType="end"/>
      </w:r>
      <w:bookmarkEnd w:id="17"/>
      <w:r w:rsidRPr="00A752D9">
        <w:rPr>
          <w:color w:val="auto"/>
        </w:rPr>
        <w:t>: QGBT 100A</w:t>
      </w:r>
    </w:p>
    <w:tbl>
      <w:tblPr>
        <w:tblStyle w:val="Tabelacomgrade"/>
        <w:tblW w:w="0" w:type="auto"/>
        <w:tblLook w:val="04A0" w:firstRow="1" w:lastRow="0" w:firstColumn="1" w:lastColumn="0" w:noHBand="0" w:noVBand="1"/>
      </w:tblPr>
      <w:tblGrid>
        <w:gridCol w:w="1213"/>
        <w:gridCol w:w="1458"/>
        <w:gridCol w:w="3319"/>
        <w:gridCol w:w="2730"/>
      </w:tblGrid>
      <w:tr w:rsidR="00A752D9" w:rsidRPr="00A752D9" w:rsidTr="005866CA">
        <w:tc>
          <w:tcPr>
            <w:tcW w:w="1220" w:type="dxa"/>
          </w:tcPr>
          <w:p w:rsidR="00E6359D" w:rsidRPr="00A752D9" w:rsidRDefault="00E6359D" w:rsidP="005866CA">
            <w:pPr>
              <w:jc w:val="center"/>
            </w:pPr>
            <w:r w:rsidRPr="00A752D9">
              <w:t>Item</w:t>
            </w:r>
          </w:p>
        </w:tc>
        <w:tc>
          <w:tcPr>
            <w:tcW w:w="1415" w:type="dxa"/>
          </w:tcPr>
          <w:p w:rsidR="00E6359D" w:rsidRPr="00A752D9" w:rsidRDefault="00E6359D" w:rsidP="005866CA">
            <w:pPr>
              <w:jc w:val="center"/>
            </w:pPr>
            <w:r w:rsidRPr="00A752D9">
              <w:t>Quantidade</w:t>
            </w:r>
          </w:p>
        </w:tc>
        <w:tc>
          <w:tcPr>
            <w:tcW w:w="3340" w:type="dxa"/>
          </w:tcPr>
          <w:p w:rsidR="00E6359D" w:rsidRPr="00A752D9" w:rsidRDefault="00E6359D" w:rsidP="005866CA">
            <w:pPr>
              <w:jc w:val="center"/>
            </w:pPr>
            <w:r w:rsidRPr="00A752D9">
              <w:t>Descrição</w:t>
            </w:r>
          </w:p>
        </w:tc>
        <w:tc>
          <w:tcPr>
            <w:tcW w:w="2745" w:type="dxa"/>
          </w:tcPr>
          <w:p w:rsidR="00E6359D" w:rsidRPr="00A752D9" w:rsidRDefault="00E6359D" w:rsidP="005866CA">
            <w:pPr>
              <w:jc w:val="center"/>
            </w:pPr>
            <w:r w:rsidRPr="00A752D9">
              <w:t>Alimentação (</w:t>
            </w:r>
            <w:proofErr w:type="gramStart"/>
            <w:r w:rsidRPr="00A752D9">
              <w:t>F,</w:t>
            </w:r>
            <w:proofErr w:type="gramEnd"/>
            <w:r w:rsidRPr="00A752D9">
              <w:t>N e T)</w:t>
            </w:r>
          </w:p>
        </w:tc>
      </w:tr>
      <w:tr w:rsidR="00A752D9" w:rsidRPr="00A752D9" w:rsidTr="005866CA">
        <w:tc>
          <w:tcPr>
            <w:tcW w:w="1220" w:type="dxa"/>
          </w:tcPr>
          <w:p w:rsidR="00E6359D" w:rsidRPr="00A752D9" w:rsidRDefault="00E6359D" w:rsidP="005866CA">
            <w:pPr>
              <w:jc w:val="center"/>
            </w:pPr>
            <w:proofErr w:type="gramStart"/>
            <w:r w:rsidRPr="00A752D9">
              <w:t>1</w:t>
            </w:r>
            <w:proofErr w:type="gramEnd"/>
          </w:p>
        </w:tc>
        <w:tc>
          <w:tcPr>
            <w:tcW w:w="1415" w:type="dxa"/>
          </w:tcPr>
          <w:p w:rsidR="00E6359D" w:rsidRPr="00A752D9" w:rsidRDefault="00E6359D" w:rsidP="005866CA">
            <w:pPr>
              <w:jc w:val="center"/>
            </w:pPr>
            <w:proofErr w:type="gramStart"/>
            <w:r w:rsidRPr="00A752D9">
              <w:t>1</w:t>
            </w:r>
            <w:proofErr w:type="gramEnd"/>
          </w:p>
        </w:tc>
        <w:tc>
          <w:tcPr>
            <w:tcW w:w="3340" w:type="dxa"/>
          </w:tcPr>
          <w:p w:rsidR="00E6359D" w:rsidRPr="00A752D9" w:rsidRDefault="00E6359D" w:rsidP="005866CA">
            <w:pPr>
              <w:jc w:val="center"/>
            </w:pPr>
            <w:r w:rsidRPr="00A752D9">
              <w:t xml:space="preserve">Disjuntor caixa moldada Tripolar 100A, </w:t>
            </w:r>
            <w:proofErr w:type="gramStart"/>
            <w:r w:rsidRPr="00A752D9">
              <w:t>10kA</w:t>
            </w:r>
            <w:proofErr w:type="gramEnd"/>
            <w:r w:rsidRPr="00A752D9">
              <w:t>/380Vca</w:t>
            </w:r>
          </w:p>
        </w:tc>
        <w:tc>
          <w:tcPr>
            <w:tcW w:w="2745" w:type="dxa"/>
          </w:tcPr>
          <w:p w:rsidR="00E6359D" w:rsidRPr="00A752D9" w:rsidRDefault="00E6359D" w:rsidP="005866CA">
            <w:pPr>
              <w:jc w:val="center"/>
            </w:pPr>
            <w:proofErr w:type="gramStart"/>
            <w:r w:rsidRPr="00A752D9">
              <w:t>3F</w:t>
            </w:r>
            <w:proofErr w:type="gramEnd"/>
            <w:r w:rsidRPr="00A752D9">
              <w:t xml:space="preserve"> de 25mm</w:t>
            </w:r>
            <w:r w:rsidRPr="00A752D9">
              <w:rPr>
                <w:vertAlign w:val="superscript"/>
              </w:rPr>
              <w:t>2</w:t>
            </w:r>
            <w:r w:rsidRPr="00A752D9">
              <w:t xml:space="preserve"> + 1N de 16mm</w:t>
            </w:r>
            <w:r w:rsidRPr="00A752D9">
              <w:rPr>
                <w:vertAlign w:val="superscript"/>
              </w:rPr>
              <w:t>2</w:t>
            </w:r>
            <w:r w:rsidRPr="00A752D9">
              <w:t xml:space="preserve"> + 1T de 16mm</w:t>
            </w:r>
            <w:r w:rsidRPr="00A752D9">
              <w:rPr>
                <w:vertAlign w:val="superscript"/>
              </w:rPr>
              <w:t>2</w:t>
            </w:r>
          </w:p>
        </w:tc>
      </w:tr>
      <w:tr w:rsidR="00E6359D" w:rsidRPr="00A752D9" w:rsidTr="005866CA">
        <w:tc>
          <w:tcPr>
            <w:tcW w:w="1220" w:type="dxa"/>
          </w:tcPr>
          <w:p w:rsidR="00E6359D" w:rsidRPr="00A752D9" w:rsidRDefault="00E6359D" w:rsidP="005866CA">
            <w:pPr>
              <w:jc w:val="center"/>
            </w:pPr>
            <w:proofErr w:type="gramStart"/>
            <w:r w:rsidRPr="00A752D9">
              <w:t>2</w:t>
            </w:r>
            <w:proofErr w:type="gramEnd"/>
          </w:p>
        </w:tc>
        <w:tc>
          <w:tcPr>
            <w:tcW w:w="1415" w:type="dxa"/>
          </w:tcPr>
          <w:p w:rsidR="00E6359D" w:rsidRPr="00A752D9" w:rsidRDefault="00E6359D" w:rsidP="005866CA">
            <w:pPr>
              <w:jc w:val="center"/>
            </w:pPr>
            <w:proofErr w:type="gramStart"/>
            <w:r w:rsidRPr="00A752D9">
              <w:t>2</w:t>
            </w:r>
            <w:proofErr w:type="gramEnd"/>
          </w:p>
        </w:tc>
        <w:tc>
          <w:tcPr>
            <w:tcW w:w="3340" w:type="dxa"/>
          </w:tcPr>
          <w:p w:rsidR="00E6359D" w:rsidRPr="00A752D9" w:rsidRDefault="00E6359D" w:rsidP="005866CA">
            <w:pPr>
              <w:jc w:val="center"/>
            </w:pPr>
            <w:r w:rsidRPr="00A752D9">
              <w:t xml:space="preserve">Disjuntor bipolar 20A, </w:t>
            </w:r>
            <w:proofErr w:type="gramStart"/>
            <w:r w:rsidRPr="00A752D9">
              <w:t>10kA</w:t>
            </w:r>
            <w:proofErr w:type="gramEnd"/>
            <w:r w:rsidRPr="00A752D9">
              <w:t>/380Vca</w:t>
            </w:r>
          </w:p>
        </w:tc>
        <w:tc>
          <w:tcPr>
            <w:tcW w:w="2745" w:type="dxa"/>
          </w:tcPr>
          <w:p w:rsidR="00E6359D" w:rsidRPr="00A752D9" w:rsidRDefault="00E6359D" w:rsidP="005866CA">
            <w:pPr>
              <w:jc w:val="center"/>
            </w:pPr>
          </w:p>
        </w:tc>
      </w:tr>
    </w:tbl>
    <w:p w:rsidR="00E6359D" w:rsidRPr="00A752D9" w:rsidRDefault="00E6359D" w:rsidP="00E6359D"/>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18" w:name="_Toc516821479"/>
      <w:r w:rsidRPr="00A752D9">
        <w:rPr>
          <w:rFonts w:ascii="Arial" w:hAnsi="Arial" w:cs="Arial"/>
          <w:color w:val="auto"/>
          <w:sz w:val="22"/>
          <w:szCs w:val="22"/>
        </w:rPr>
        <w:t>Plantas</w:t>
      </w:r>
      <w:bookmarkEnd w:id="18"/>
    </w:p>
    <w:p w:rsidR="00E6359D" w:rsidRPr="00A752D9" w:rsidRDefault="00E6359D" w:rsidP="00E6359D">
      <w:pPr>
        <w:keepNext/>
      </w:pPr>
      <w:r w:rsidRPr="00A752D9">
        <w:rPr>
          <w:noProof/>
          <w:lang w:eastAsia="pt-BR"/>
        </w:rPr>
        <w:drawing>
          <wp:inline distT="0" distB="0" distL="0" distR="0" wp14:anchorId="3AB961EC" wp14:editId="74EE77CB">
            <wp:extent cx="5400674" cy="39243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40" cy="3923839"/>
                    </a:xfrm>
                    <a:prstGeom prst="rect">
                      <a:avLst/>
                    </a:prstGeom>
                  </pic:spPr>
                </pic:pic>
              </a:graphicData>
            </a:graphic>
          </wp:inline>
        </w:drawing>
      </w:r>
    </w:p>
    <w:p w:rsidR="00E6359D" w:rsidRPr="0078237B" w:rsidRDefault="00E6359D" w:rsidP="00E6359D">
      <w:pPr>
        <w:pStyle w:val="Legenda"/>
        <w:jc w:val="center"/>
        <w:rPr>
          <w:color w:val="auto"/>
        </w:rPr>
      </w:pPr>
      <w:bookmarkStart w:id="19" w:name="_Ref511028887"/>
      <w:r w:rsidRPr="00A752D9">
        <w:rPr>
          <w:color w:val="auto"/>
        </w:rPr>
        <w:t xml:space="preserve">Figura </w:t>
      </w:r>
      <w:r w:rsidRPr="00D26791">
        <w:rPr>
          <w:color w:val="auto"/>
        </w:rPr>
        <w:fldChar w:fldCharType="begin"/>
      </w:r>
      <w:r w:rsidRPr="00D26791">
        <w:rPr>
          <w:color w:val="auto"/>
        </w:rPr>
        <w:instrText xml:space="preserve"> SEQ Figura \* ARABIC </w:instrText>
      </w:r>
      <w:r w:rsidRPr="00D26791">
        <w:rPr>
          <w:color w:val="auto"/>
        </w:rPr>
        <w:fldChar w:fldCharType="separate"/>
      </w:r>
      <w:r>
        <w:rPr>
          <w:noProof/>
          <w:color w:val="auto"/>
        </w:rPr>
        <w:t>1</w:t>
      </w:r>
      <w:r w:rsidRPr="00D26791">
        <w:rPr>
          <w:color w:val="auto"/>
        </w:rPr>
        <w:fldChar w:fldCharType="end"/>
      </w:r>
      <w:bookmarkEnd w:id="19"/>
      <w:r w:rsidRPr="00D26791">
        <w:rPr>
          <w:color w:val="auto"/>
        </w:rPr>
        <w:t xml:space="preserve">: </w:t>
      </w:r>
      <w:r>
        <w:rPr>
          <w:color w:val="auto"/>
        </w:rPr>
        <w:t>DTINF segundo piso</w:t>
      </w:r>
    </w:p>
    <w:p w:rsidR="00E6359D" w:rsidRDefault="00E6359D" w:rsidP="00E6359D">
      <w:pPr>
        <w:keepNext/>
      </w:pPr>
      <w:r>
        <w:rPr>
          <w:noProof/>
          <w:lang w:eastAsia="pt-BR"/>
        </w:rPr>
        <w:lastRenderedPageBreak/>
        <w:drawing>
          <wp:inline distT="0" distB="0" distL="0" distR="0" wp14:anchorId="0B22210E" wp14:editId="375ADF71">
            <wp:extent cx="5400040" cy="4661949"/>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40" cy="4661949"/>
                    </a:xfrm>
                    <a:prstGeom prst="rect">
                      <a:avLst/>
                    </a:prstGeom>
                  </pic:spPr>
                </pic:pic>
              </a:graphicData>
            </a:graphic>
          </wp:inline>
        </w:drawing>
      </w:r>
    </w:p>
    <w:p w:rsidR="00E6359D" w:rsidRPr="00A526FA" w:rsidRDefault="00E6359D" w:rsidP="00E6359D">
      <w:pPr>
        <w:pStyle w:val="Legenda"/>
        <w:jc w:val="center"/>
        <w:rPr>
          <w:color w:val="auto"/>
        </w:rPr>
      </w:pPr>
      <w:r w:rsidRPr="00A526FA">
        <w:rPr>
          <w:color w:val="auto"/>
        </w:rPr>
        <w:t xml:space="preserve">Figura </w:t>
      </w:r>
      <w:r w:rsidRPr="00A526FA">
        <w:rPr>
          <w:color w:val="auto"/>
        </w:rPr>
        <w:fldChar w:fldCharType="begin"/>
      </w:r>
      <w:r w:rsidRPr="00A526FA">
        <w:rPr>
          <w:color w:val="auto"/>
        </w:rPr>
        <w:instrText xml:space="preserve"> SEQ Figura \* ARABIC </w:instrText>
      </w:r>
      <w:r w:rsidRPr="00A526FA">
        <w:rPr>
          <w:color w:val="auto"/>
        </w:rPr>
        <w:fldChar w:fldCharType="separate"/>
      </w:r>
      <w:r>
        <w:rPr>
          <w:noProof/>
          <w:color w:val="auto"/>
        </w:rPr>
        <w:t>2</w:t>
      </w:r>
      <w:r w:rsidRPr="00A526FA">
        <w:rPr>
          <w:color w:val="auto"/>
        </w:rPr>
        <w:fldChar w:fldCharType="end"/>
      </w:r>
      <w:r>
        <w:rPr>
          <w:color w:val="auto"/>
        </w:rPr>
        <w:t>: DTINF primeiro piso</w:t>
      </w:r>
    </w:p>
    <w:p w:rsidR="00E6359D" w:rsidRDefault="00E6359D" w:rsidP="00E6359D">
      <w:pPr>
        <w:keepNext/>
        <w:rPr>
          <w:noProof/>
          <w:lang w:eastAsia="pt-BR"/>
        </w:rPr>
      </w:pPr>
    </w:p>
    <w:p w:rsidR="00E6359D" w:rsidRDefault="00E6359D" w:rsidP="00E6359D">
      <w:pPr>
        <w:keepNext/>
        <w:rPr>
          <w:noProof/>
          <w:lang w:eastAsia="pt-BR"/>
        </w:rPr>
      </w:pPr>
    </w:p>
    <w:p w:rsidR="00E6359D" w:rsidRDefault="00E6359D" w:rsidP="00E6359D">
      <w:pPr>
        <w:keepNext/>
      </w:pPr>
      <w:r>
        <w:rPr>
          <w:noProof/>
          <w:lang w:eastAsia="pt-BR"/>
        </w:rPr>
        <w:drawing>
          <wp:inline distT="0" distB="0" distL="0" distR="0" wp14:anchorId="6CF2A012" wp14:editId="32F3C448">
            <wp:extent cx="5400675" cy="23717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2371446"/>
                    </a:xfrm>
                    <a:prstGeom prst="rect">
                      <a:avLst/>
                    </a:prstGeom>
                  </pic:spPr>
                </pic:pic>
              </a:graphicData>
            </a:graphic>
          </wp:inline>
        </w:drawing>
      </w:r>
    </w:p>
    <w:p w:rsidR="00E6359D" w:rsidRPr="00BC5585" w:rsidRDefault="00E6359D" w:rsidP="00E6359D">
      <w:pPr>
        <w:pStyle w:val="Legenda"/>
        <w:jc w:val="center"/>
        <w:rPr>
          <w:color w:val="auto"/>
        </w:rPr>
      </w:pPr>
      <w:r w:rsidRPr="00A526FA">
        <w:rPr>
          <w:color w:val="auto"/>
        </w:rPr>
        <w:t xml:space="preserve">Figura </w:t>
      </w:r>
      <w:r w:rsidRPr="00A526FA">
        <w:rPr>
          <w:color w:val="auto"/>
        </w:rPr>
        <w:fldChar w:fldCharType="begin"/>
      </w:r>
      <w:r w:rsidRPr="00A526FA">
        <w:rPr>
          <w:color w:val="auto"/>
        </w:rPr>
        <w:instrText xml:space="preserve"> SEQ Figura \* ARABIC </w:instrText>
      </w:r>
      <w:r w:rsidRPr="00A526FA">
        <w:rPr>
          <w:color w:val="auto"/>
        </w:rPr>
        <w:fldChar w:fldCharType="separate"/>
      </w:r>
      <w:r>
        <w:rPr>
          <w:noProof/>
          <w:color w:val="auto"/>
        </w:rPr>
        <w:t>3</w:t>
      </w:r>
      <w:r w:rsidRPr="00A526FA">
        <w:rPr>
          <w:color w:val="auto"/>
        </w:rPr>
        <w:fldChar w:fldCharType="end"/>
      </w:r>
      <w:r>
        <w:rPr>
          <w:color w:val="auto"/>
        </w:rPr>
        <w:t>: Corte AA – BB</w:t>
      </w:r>
    </w:p>
    <w:p w:rsidR="00E6359D" w:rsidRDefault="00E6359D" w:rsidP="00E6359D"/>
    <w:p w:rsidR="00E6359D" w:rsidRDefault="00E6359D" w:rsidP="00E6359D">
      <w:r>
        <w:rPr>
          <w:noProof/>
          <w:lang w:eastAsia="pt-BR"/>
        </w:rPr>
        <w:lastRenderedPageBreak/>
        <w:drawing>
          <wp:inline distT="0" distB="0" distL="0" distR="0" wp14:anchorId="61441001" wp14:editId="0B26D4B4">
            <wp:extent cx="5388421" cy="2847975"/>
            <wp:effectExtent l="0" t="0" r="317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2854116"/>
                    </a:xfrm>
                    <a:prstGeom prst="rect">
                      <a:avLst/>
                    </a:prstGeom>
                  </pic:spPr>
                </pic:pic>
              </a:graphicData>
            </a:graphic>
          </wp:inline>
        </w:drawing>
      </w:r>
    </w:p>
    <w:p w:rsidR="00E6359D" w:rsidRDefault="00E6359D" w:rsidP="00E6359D">
      <w:pPr>
        <w:pStyle w:val="Legenda"/>
        <w:jc w:val="center"/>
        <w:rPr>
          <w:color w:val="auto"/>
        </w:rPr>
      </w:pPr>
      <w:r w:rsidRPr="00A526FA">
        <w:rPr>
          <w:color w:val="auto"/>
        </w:rPr>
        <w:t xml:space="preserve">Figura </w:t>
      </w:r>
      <w:r w:rsidRPr="00A526FA">
        <w:rPr>
          <w:color w:val="auto"/>
        </w:rPr>
        <w:fldChar w:fldCharType="begin"/>
      </w:r>
      <w:r w:rsidRPr="00A526FA">
        <w:rPr>
          <w:color w:val="auto"/>
        </w:rPr>
        <w:instrText xml:space="preserve"> SEQ Figura \* ARABIC </w:instrText>
      </w:r>
      <w:r w:rsidRPr="00A526FA">
        <w:rPr>
          <w:color w:val="auto"/>
        </w:rPr>
        <w:fldChar w:fldCharType="separate"/>
      </w:r>
      <w:r>
        <w:rPr>
          <w:noProof/>
          <w:color w:val="auto"/>
        </w:rPr>
        <w:t>4</w:t>
      </w:r>
      <w:r w:rsidRPr="00A526FA">
        <w:rPr>
          <w:color w:val="auto"/>
        </w:rPr>
        <w:fldChar w:fldCharType="end"/>
      </w:r>
      <w:r w:rsidRPr="00A526FA">
        <w:rPr>
          <w:color w:val="auto"/>
        </w:rPr>
        <w:t xml:space="preserve">: </w:t>
      </w:r>
      <w:r>
        <w:rPr>
          <w:color w:val="auto"/>
        </w:rPr>
        <w:t>Corte CC-DD</w:t>
      </w:r>
    </w:p>
    <w:p w:rsidR="00E6359D" w:rsidRDefault="00E6359D" w:rsidP="00E6359D"/>
    <w:p w:rsidR="00E6359D" w:rsidRDefault="00E6359D" w:rsidP="00E6359D"/>
    <w:p w:rsidR="00E6359D" w:rsidRDefault="00E6359D" w:rsidP="00E6359D"/>
    <w:p w:rsidR="00E6359D" w:rsidRDefault="00E6359D" w:rsidP="00E6359D">
      <w:pPr>
        <w:keepNext/>
      </w:pPr>
      <w:r>
        <w:rPr>
          <w:noProof/>
          <w:lang w:eastAsia="pt-BR"/>
        </w:rPr>
        <w:drawing>
          <wp:inline distT="0" distB="0" distL="0" distR="0" wp14:anchorId="313B60B0" wp14:editId="4DF8FCA1">
            <wp:extent cx="5400040" cy="3363569"/>
            <wp:effectExtent l="0" t="0" r="0" b="889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3363569"/>
                    </a:xfrm>
                    <a:prstGeom prst="rect">
                      <a:avLst/>
                    </a:prstGeom>
                  </pic:spPr>
                </pic:pic>
              </a:graphicData>
            </a:graphic>
          </wp:inline>
        </w:drawing>
      </w:r>
    </w:p>
    <w:p w:rsidR="00E6359D" w:rsidRDefault="00E6359D" w:rsidP="00E6359D">
      <w:pPr>
        <w:pStyle w:val="Legenda"/>
        <w:jc w:val="center"/>
        <w:rPr>
          <w:color w:val="auto"/>
        </w:rPr>
      </w:pPr>
      <w:r w:rsidRPr="0062428E">
        <w:rPr>
          <w:color w:val="auto"/>
        </w:rPr>
        <w:t xml:space="preserve">Figura </w:t>
      </w:r>
      <w:r w:rsidRPr="0062428E">
        <w:rPr>
          <w:color w:val="auto"/>
        </w:rPr>
        <w:fldChar w:fldCharType="begin"/>
      </w:r>
      <w:r w:rsidRPr="0062428E">
        <w:rPr>
          <w:color w:val="auto"/>
        </w:rPr>
        <w:instrText xml:space="preserve"> SEQ Figura \* ARABIC </w:instrText>
      </w:r>
      <w:r w:rsidRPr="0062428E">
        <w:rPr>
          <w:color w:val="auto"/>
        </w:rPr>
        <w:fldChar w:fldCharType="separate"/>
      </w:r>
      <w:r>
        <w:rPr>
          <w:noProof/>
          <w:color w:val="auto"/>
        </w:rPr>
        <w:t>5</w:t>
      </w:r>
      <w:r w:rsidRPr="0062428E">
        <w:rPr>
          <w:color w:val="auto"/>
        </w:rPr>
        <w:fldChar w:fldCharType="end"/>
      </w:r>
      <w:r w:rsidRPr="0062428E">
        <w:rPr>
          <w:color w:val="auto"/>
        </w:rPr>
        <w:t>: D</w:t>
      </w:r>
      <w:r>
        <w:rPr>
          <w:color w:val="auto"/>
        </w:rPr>
        <w:t xml:space="preserve">iagrama </w:t>
      </w:r>
      <w:proofErr w:type="spellStart"/>
      <w:r>
        <w:rPr>
          <w:color w:val="auto"/>
        </w:rPr>
        <w:t>Unifilar</w:t>
      </w:r>
      <w:proofErr w:type="spellEnd"/>
      <w:r>
        <w:rPr>
          <w:color w:val="auto"/>
        </w:rPr>
        <w:t xml:space="preserve"> Data C</w:t>
      </w:r>
      <w:r w:rsidRPr="0062428E">
        <w:rPr>
          <w:color w:val="auto"/>
        </w:rPr>
        <w:t>enter</w:t>
      </w:r>
    </w:p>
    <w:p w:rsidR="00E6359D" w:rsidRDefault="00E6359D" w:rsidP="00E6359D"/>
    <w:p w:rsidR="00E6359D" w:rsidRDefault="00E6359D" w:rsidP="00E6359D"/>
    <w:p w:rsidR="00E6359D" w:rsidRDefault="00E6359D" w:rsidP="00E6359D">
      <w:pPr>
        <w:keepNext/>
      </w:pPr>
      <w:r>
        <w:rPr>
          <w:noProof/>
          <w:lang w:eastAsia="pt-BR"/>
        </w:rPr>
        <w:lastRenderedPageBreak/>
        <w:drawing>
          <wp:inline distT="0" distB="0" distL="0" distR="0" wp14:anchorId="1FF34099" wp14:editId="5201F0A4">
            <wp:extent cx="5400040" cy="4289848"/>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4289848"/>
                    </a:xfrm>
                    <a:prstGeom prst="rect">
                      <a:avLst/>
                    </a:prstGeom>
                  </pic:spPr>
                </pic:pic>
              </a:graphicData>
            </a:graphic>
          </wp:inline>
        </w:drawing>
      </w:r>
    </w:p>
    <w:p w:rsidR="00E6359D" w:rsidRPr="00154A88" w:rsidRDefault="00E6359D" w:rsidP="00E6359D">
      <w:pPr>
        <w:pStyle w:val="Legenda"/>
        <w:jc w:val="center"/>
        <w:rPr>
          <w:color w:val="auto"/>
        </w:rPr>
      </w:pPr>
      <w:bookmarkStart w:id="20" w:name="_Ref521932316"/>
      <w:r w:rsidRPr="00154A88">
        <w:rPr>
          <w:color w:val="auto"/>
        </w:rPr>
        <w:t xml:space="preserve">Figura </w:t>
      </w:r>
      <w:r w:rsidRPr="00154A88">
        <w:rPr>
          <w:color w:val="auto"/>
        </w:rPr>
        <w:fldChar w:fldCharType="begin"/>
      </w:r>
      <w:r w:rsidRPr="00154A88">
        <w:rPr>
          <w:color w:val="auto"/>
        </w:rPr>
        <w:instrText xml:space="preserve"> SEQ Figura \* ARABIC </w:instrText>
      </w:r>
      <w:r w:rsidRPr="00154A88">
        <w:rPr>
          <w:color w:val="auto"/>
        </w:rPr>
        <w:fldChar w:fldCharType="separate"/>
      </w:r>
      <w:r>
        <w:rPr>
          <w:noProof/>
          <w:color w:val="auto"/>
        </w:rPr>
        <w:t>6</w:t>
      </w:r>
      <w:r w:rsidRPr="00154A88">
        <w:rPr>
          <w:color w:val="auto"/>
        </w:rPr>
        <w:fldChar w:fldCharType="end"/>
      </w:r>
      <w:bookmarkEnd w:id="20"/>
      <w:r w:rsidRPr="00154A88">
        <w:rPr>
          <w:color w:val="auto"/>
        </w:rPr>
        <w:t xml:space="preserve">: </w:t>
      </w:r>
      <w:proofErr w:type="spellStart"/>
      <w:r w:rsidRPr="00154A88">
        <w:rPr>
          <w:color w:val="auto"/>
        </w:rPr>
        <w:t>Eletrocalha</w:t>
      </w:r>
      <w:proofErr w:type="spellEnd"/>
      <w:r w:rsidRPr="00154A88">
        <w:rPr>
          <w:color w:val="auto"/>
        </w:rPr>
        <w:t xml:space="preserve"> Data Center Vista Frontal</w:t>
      </w:r>
    </w:p>
    <w:p w:rsidR="00E6359D" w:rsidRDefault="00E6359D" w:rsidP="00E6359D"/>
    <w:p w:rsidR="00E6359D" w:rsidRDefault="00E6359D" w:rsidP="00E6359D">
      <w:pPr>
        <w:keepNext/>
      </w:pPr>
      <w:r>
        <w:rPr>
          <w:noProof/>
          <w:lang w:eastAsia="pt-BR"/>
        </w:rPr>
        <w:drawing>
          <wp:inline distT="0" distB="0" distL="0" distR="0" wp14:anchorId="44A8B06E" wp14:editId="168552D7">
            <wp:extent cx="5400040" cy="3867035"/>
            <wp:effectExtent l="0" t="0" r="0"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3867035"/>
                    </a:xfrm>
                    <a:prstGeom prst="rect">
                      <a:avLst/>
                    </a:prstGeom>
                  </pic:spPr>
                </pic:pic>
              </a:graphicData>
            </a:graphic>
          </wp:inline>
        </w:drawing>
      </w:r>
    </w:p>
    <w:p w:rsidR="00E6359D" w:rsidRDefault="00E6359D" w:rsidP="00E6359D">
      <w:pPr>
        <w:pStyle w:val="Legenda"/>
        <w:jc w:val="center"/>
        <w:rPr>
          <w:color w:val="auto"/>
        </w:rPr>
      </w:pPr>
      <w:bookmarkStart w:id="21" w:name="_Ref521932317"/>
      <w:r w:rsidRPr="00154A88">
        <w:rPr>
          <w:color w:val="auto"/>
        </w:rPr>
        <w:t xml:space="preserve">Figura </w:t>
      </w:r>
      <w:r w:rsidRPr="00154A88">
        <w:rPr>
          <w:color w:val="auto"/>
        </w:rPr>
        <w:fldChar w:fldCharType="begin"/>
      </w:r>
      <w:r w:rsidRPr="00154A88">
        <w:rPr>
          <w:color w:val="auto"/>
        </w:rPr>
        <w:instrText xml:space="preserve"> SEQ Figura \* ARABIC </w:instrText>
      </w:r>
      <w:r w:rsidRPr="00154A88">
        <w:rPr>
          <w:color w:val="auto"/>
        </w:rPr>
        <w:fldChar w:fldCharType="separate"/>
      </w:r>
      <w:r>
        <w:rPr>
          <w:noProof/>
          <w:color w:val="auto"/>
        </w:rPr>
        <w:t>7</w:t>
      </w:r>
      <w:r w:rsidRPr="00154A88">
        <w:rPr>
          <w:color w:val="auto"/>
        </w:rPr>
        <w:fldChar w:fldCharType="end"/>
      </w:r>
      <w:bookmarkEnd w:id="21"/>
      <w:r w:rsidRPr="00154A88">
        <w:rPr>
          <w:color w:val="auto"/>
        </w:rPr>
        <w:t xml:space="preserve">: </w:t>
      </w:r>
      <w:proofErr w:type="spellStart"/>
      <w:r w:rsidRPr="00154A88">
        <w:rPr>
          <w:color w:val="auto"/>
        </w:rPr>
        <w:t>Eletrocalha</w:t>
      </w:r>
      <w:proofErr w:type="spellEnd"/>
      <w:r w:rsidRPr="00154A88">
        <w:rPr>
          <w:color w:val="auto"/>
        </w:rPr>
        <w:t xml:space="preserve"> Data Center Vista Superior</w:t>
      </w:r>
    </w:p>
    <w:p w:rsidR="00E6359D" w:rsidRDefault="00E6359D" w:rsidP="00E6359D"/>
    <w:p w:rsidR="00E6359D" w:rsidRDefault="00E6359D" w:rsidP="00E6359D">
      <w:pPr>
        <w:keepNext/>
      </w:pPr>
      <w:r>
        <w:rPr>
          <w:noProof/>
          <w:lang w:eastAsia="pt-BR"/>
        </w:rPr>
        <w:drawing>
          <wp:inline distT="0" distB="0" distL="0" distR="0" wp14:anchorId="49DD5940" wp14:editId="4BB5D812">
            <wp:extent cx="5400040" cy="2295536"/>
            <wp:effectExtent l="0" t="0" r="0"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00040" cy="2295536"/>
                    </a:xfrm>
                    <a:prstGeom prst="rect">
                      <a:avLst/>
                    </a:prstGeom>
                  </pic:spPr>
                </pic:pic>
              </a:graphicData>
            </a:graphic>
          </wp:inline>
        </w:drawing>
      </w:r>
    </w:p>
    <w:p w:rsidR="00E6359D" w:rsidRPr="00154A88" w:rsidRDefault="00E6359D" w:rsidP="00E6359D">
      <w:pPr>
        <w:pStyle w:val="Legenda"/>
        <w:jc w:val="center"/>
        <w:rPr>
          <w:color w:val="auto"/>
        </w:rPr>
      </w:pPr>
      <w:bookmarkStart w:id="22" w:name="_Ref521932318"/>
      <w:r w:rsidRPr="00154A88">
        <w:rPr>
          <w:color w:val="auto"/>
        </w:rPr>
        <w:t xml:space="preserve">Figura </w:t>
      </w:r>
      <w:r w:rsidRPr="00154A88">
        <w:rPr>
          <w:color w:val="auto"/>
        </w:rPr>
        <w:fldChar w:fldCharType="begin"/>
      </w:r>
      <w:r w:rsidRPr="00154A88">
        <w:rPr>
          <w:color w:val="auto"/>
        </w:rPr>
        <w:instrText xml:space="preserve"> SEQ Figura \* ARABIC </w:instrText>
      </w:r>
      <w:r w:rsidRPr="00154A88">
        <w:rPr>
          <w:color w:val="auto"/>
        </w:rPr>
        <w:fldChar w:fldCharType="separate"/>
      </w:r>
      <w:r>
        <w:rPr>
          <w:noProof/>
          <w:color w:val="auto"/>
        </w:rPr>
        <w:t>8</w:t>
      </w:r>
      <w:r w:rsidRPr="00154A88">
        <w:rPr>
          <w:color w:val="auto"/>
        </w:rPr>
        <w:fldChar w:fldCharType="end"/>
      </w:r>
      <w:bookmarkEnd w:id="22"/>
      <w:r w:rsidRPr="00154A88">
        <w:rPr>
          <w:color w:val="auto"/>
        </w:rPr>
        <w:t xml:space="preserve">: </w:t>
      </w:r>
      <w:proofErr w:type="spellStart"/>
      <w:r w:rsidRPr="00154A88">
        <w:rPr>
          <w:color w:val="auto"/>
        </w:rPr>
        <w:t>Eletrocalha</w:t>
      </w:r>
      <w:proofErr w:type="spellEnd"/>
      <w:r w:rsidRPr="00154A88">
        <w:rPr>
          <w:color w:val="auto"/>
        </w:rPr>
        <w:t xml:space="preserve"> Data Center Vista Lateral/Superior</w:t>
      </w:r>
    </w:p>
    <w:p w:rsidR="00E6359D" w:rsidRDefault="00E6359D" w:rsidP="00E6359D"/>
    <w:p w:rsidR="00E6359D" w:rsidRDefault="00E6359D" w:rsidP="00E6359D"/>
    <w:p w:rsidR="00E6359D" w:rsidRPr="0062428E" w:rsidRDefault="00E6359D" w:rsidP="00E6359D"/>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23" w:name="_Toc516821480"/>
      <w:r w:rsidRPr="00A752D9">
        <w:rPr>
          <w:rFonts w:ascii="Arial" w:hAnsi="Arial" w:cs="Arial"/>
          <w:color w:val="auto"/>
          <w:sz w:val="22"/>
          <w:szCs w:val="22"/>
        </w:rPr>
        <w:t>Especificações Adicionais</w:t>
      </w:r>
      <w:bookmarkEnd w:id="23"/>
    </w:p>
    <w:p w:rsidR="00E6359D" w:rsidRPr="00A752D9" w:rsidRDefault="00E6359D" w:rsidP="00E6359D">
      <w:pPr>
        <w:rPr>
          <w:rFonts w:ascii="Arial" w:hAnsi="Arial" w:cs="Arial"/>
          <w:sz w:val="22"/>
          <w:szCs w:val="22"/>
        </w:rPr>
      </w:pP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24" w:name="_Toc516821481"/>
      <w:proofErr w:type="spellStart"/>
      <w:r w:rsidRPr="00A752D9">
        <w:rPr>
          <w:rFonts w:ascii="Arial" w:hAnsi="Arial" w:cs="Arial"/>
          <w:color w:val="auto"/>
          <w:sz w:val="22"/>
          <w:szCs w:val="22"/>
        </w:rPr>
        <w:t>Eletrodutos</w:t>
      </w:r>
      <w:bookmarkEnd w:id="24"/>
      <w:proofErr w:type="spellEnd"/>
    </w:p>
    <w:p w:rsidR="00E6359D" w:rsidRPr="00A752D9" w:rsidRDefault="00E6359D" w:rsidP="00E6359D">
      <w:pPr>
        <w:spacing w:line="360" w:lineRule="auto"/>
        <w:ind w:firstLine="709"/>
        <w:jc w:val="both"/>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Os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deverão ser de PVC Rígido, Soldável, </w:t>
      </w:r>
      <w:proofErr w:type="spellStart"/>
      <w:r w:rsidRPr="00A752D9">
        <w:rPr>
          <w:rFonts w:ascii="Arial" w:hAnsi="Arial" w:cs="Arial"/>
          <w:sz w:val="22"/>
          <w:szCs w:val="22"/>
        </w:rPr>
        <w:t>Antichama</w:t>
      </w:r>
      <w:proofErr w:type="spellEnd"/>
      <w:r w:rsidRPr="00A752D9">
        <w:rPr>
          <w:rFonts w:ascii="Arial" w:hAnsi="Arial" w:cs="Arial"/>
          <w:sz w:val="22"/>
          <w:szCs w:val="22"/>
        </w:rPr>
        <w:t xml:space="preserve">, na cor preta, deveram estar de acordo com a NBR 15465 (Sistemas de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Plásticos para Instalações Elétricas de Baixa Tensão – Requisitos de desempenho), NBR 5410 (Instalações Elétricas de Baixa Tensão). </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Todos os </w:t>
      </w:r>
      <w:proofErr w:type="spellStart"/>
      <w:r w:rsidRPr="00A752D9">
        <w:rPr>
          <w:rFonts w:ascii="Arial" w:hAnsi="Arial" w:cs="Arial"/>
          <w:sz w:val="22"/>
          <w:szCs w:val="22"/>
        </w:rPr>
        <w:t>eletrodutos</w:t>
      </w:r>
      <w:proofErr w:type="spellEnd"/>
      <w:r w:rsidRPr="00A752D9">
        <w:rPr>
          <w:rFonts w:ascii="Arial" w:hAnsi="Arial" w:cs="Arial"/>
          <w:sz w:val="22"/>
          <w:szCs w:val="22"/>
        </w:rPr>
        <w:t xml:space="preserve"> serão aparentes. O duto corrugado deverá ser em PEAD (Polietileno de Alta Densidade), o fabricante homologado pela Concessionária Local e atender a norma NBR15715. </w:t>
      </w: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25" w:name="_Toc516821482"/>
      <w:r w:rsidRPr="00A752D9">
        <w:rPr>
          <w:rFonts w:ascii="Arial" w:hAnsi="Arial" w:cs="Arial"/>
          <w:color w:val="auto"/>
          <w:sz w:val="22"/>
          <w:szCs w:val="22"/>
        </w:rPr>
        <w:t>Cabos de BT</w:t>
      </w:r>
      <w:bookmarkEnd w:id="25"/>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Todos os fios e cabos de isolamento de PVC/XLPE deverão ser </w:t>
      </w:r>
      <w:proofErr w:type="spellStart"/>
      <w:proofErr w:type="gramStart"/>
      <w:r w:rsidRPr="00A752D9">
        <w:rPr>
          <w:rFonts w:ascii="Arial" w:hAnsi="Arial" w:cs="Arial"/>
          <w:sz w:val="22"/>
          <w:szCs w:val="22"/>
        </w:rPr>
        <w:t>Anti-chama</w:t>
      </w:r>
      <w:proofErr w:type="spellEnd"/>
      <w:proofErr w:type="gramEnd"/>
      <w:r w:rsidRPr="00A752D9">
        <w:rPr>
          <w:rFonts w:ascii="Arial" w:hAnsi="Arial" w:cs="Arial"/>
          <w:sz w:val="22"/>
          <w:szCs w:val="22"/>
        </w:rPr>
        <w:t xml:space="preserve"> e estar de acordo com as normas NBR NM 280, NBR NM 247-3 e NBR NM IEC 60332-3-24. </w:t>
      </w:r>
    </w:p>
    <w:p w:rsidR="00E6359D"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Os cabos de cobre nu deverão estar de acordo com as normas NBR 5111 e NBR 6524. Todos os fios e cabos, a serem fornecidos, deverão está certificados pelo INMETRO.</w:t>
      </w:r>
    </w:p>
    <w:p w:rsidR="004C377B" w:rsidRPr="00A752D9" w:rsidRDefault="004C377B" w:rsidP="00E6359D">
      <w:pPr>
        <w:spacing w:line="360" w:lineRule="auto"/>
        <w:ind w:firstLine="709"/>
        <w:jc w:val="both"/>
        <w:rPr>
          <w:rFonts w:ascii="Arial" w:hAnsi="Arial" w:cs="Arial"/>
          <w:sz w:val="22"/>
          <w:szCs w:val="22"/>
        </w:rPr>
      </w:pPr>
    </w:p>
    <w:p w:rsidR="00E6359D" w:rsidRPr="00A752D9" w:rsidRDefault="00E6359D" w:rsidP="00E6359D">
      <w:pPr>
        <w:rPr>
          <w:rFonts w:ascii="Arial" w:hAnsi="Arial" w:cs="Arial"/>
          <w:sz w:val="22"/>
          <w:szCs w:val="22"/>
        </w:rPr>
      </w:pP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26" w:name="_Toc516821483"/>
      <w:r w:rsidRPr="00A752D9">
        <w:rPr>
          <w:rFonts w:ascii="Arial" w:hAnsi="Arial" w:cs="Arial"/>
          <w:color w:val="auto"/>
          <w:sz w:val="22"/>
          <w:szCs w:val="22"/>
        </w:rPr>
        <w:lastRenderedPageBreak/>
        <w:t>Qualidade e Garantia</w:t>
      </w:r>
      <w:bookmarkEnd w:id="26"/>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CONTRATADA responderá pelo funcionamento e qualidade dos equipamentos e materiais empregado</w:t>
      </w:r>
      <w:r w:rsidR="004C377B">
        <w:rPr>
          <w:rFonts w:ascii="Arial" w:hAnsi="Arial" w:cs="Arial"/>
          <w:sz w:val="22"/>
          <w:szCs w:val="22"/>
        </w:rPr>
        <w:t>s, assim como pela estrutura das atividades</w:t>
      </w:r>
      <w:r w:rsidRPr="00A752D9">
        <w:rPr>
          <w:rFonts w:ascii="Arial" w:hAnsi="Arial" w:cs="Arial"/>
          <w:sz w:val="22"/>
          <w:szCs w:val="22"/>
        </w:rPr>
        <w:t xml:space="preserve"> a realizar como um todo, pelo prazo de 05 (cinco) anos, assim como dispõe o Código Civil Brasileiro, devendo atender as reclamações do CEFET/RJ, com presteza e eficiência </w:t>
      </w:r>
      <w:proofErr w:type="gramStart"/>
      <w:r w:rsidRPr="00A752D9">
        <w:rPr>
          <w:rFonts w:ascii="Arial" w:hAnsi="Arial" w:cs="Arial"/>
          <w:sz w:val="22"/>
          <w:szCs w:val="22"/>
        </w:rPr>
        <w:t>sob pena</w:t>
      </w:r>
      <w:proofErr w:type="gramEnd"/>
      <w:r w:rsidRPr="00A752D9">
        <w:rPr>
          <w:rFonts w:ascii="Arial" w:hAnsi="Arial" w:cs="Arial"/>
          <w:sz w:val="22"/>
          <w:szCs w:val="22"/>
        </w:rPr>
        <w:t xml:space="preserve"> de imputação por dano ao bem público.</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CONTRATADA deverá apresentar ao CEFET/RJ todo o material</w:t>
      </w:r>
      <w:r w:rsidR="004C377B">
        <w:rPr>
          <w:rFonts w:ascii="Arial" w:hAnsi="Arial" w:cs="Arial"/>
          <w:sz w:val="22"/>
          <w:szCs w:val="22"/>
        </w:rPr>
        <w:t xml:space="preserve"> a ser empregado na execução dos serviços</w:t>
      </w:r>
      <w:r w:rsidRPr="00A752D9">
        <w:rPr>
          <w:rFonts w:ascii="Arial" w:hAnsi="Arial" w:cs="Arial"/>
          <w:sz w:val="22"/>
          <w:szCs w:val="22"/>
        </w:rPr>
        <w:t xml:space="preserve">, a fim de que se ateste a qualidade do mesmo, que deve ser a esperada para o tipo de </w:t>
      </w:r>
      <w:r w:rsidR="004C377B">
        <w:rPr>
          <w:rFonts w:ascii="Arial" w:hAnsi="Arial" w:cs="Arial"/>
          <w:sz w:val="22"/>
          <w:szCs w:val="22"/>
        </w:rPr>
        <w:t>atividade,</w:t>
      </w:r>
      <w:r w:rsidRPr="00A752D9">
        <w:rPr>
          <w:rFonts w:ascii="Arial" w:hAnsi="Arial" w:cs="Arial"/>
          <w:sz w:val="22"/>
          <w:szCs w:val="22"/>
        </w:rPr>
        <w:t xml:space="preserve"> com durabilidade, resistência e adaptação satisfatória. A CONTRATADA fica obrigada a utilizar material que atenda às especificações técnicas aplicáveis, não utilizando material de qualidade ruim, baixa resistência ou que apresente falhas ou danificações </w:t>
      </w:r>
      <w:proofErr w:type="gramStart"/>
      <w:r w:rsidRPr="00A752D9">
        <w:rPr>
          <w:rFonts w:ascii="Arial" w:hAnsi="Arial" w:cs="Arial"/>
          <w:sz w:val="22"/>
          <w:szCs w:val="22"/>
        </w:rPr>
        <w:t>sob pena</w:t>
      </w:r>
      <w:proofErr w:type="gramEnd"/>
      <w:r w:rsidRPr="00A752D9">
        <w:rPr>
          <w:rFonts w:ascii="Arial" w:hAnsi="Arial" w:cs="Arial"/>
          <w:sz w:val="22"/>
          <w:szCs w:val="22"/>
        </w:rPr>
        <w:t xml:space="preserve"> de responsabilidade. </w:t>
      </w:r>
    </w:p>
    <w:p w:rsidR="00E6359D" w:rsidRPr="00A752D9" w:rsidRDefault="00E6359D" w:rsidP="00E6359D">
      <w:pPr>
        <w:spacing w:line="360" w:lineRule="auto"/>
        <w:ind w:firstLine="709"/>
        <w:jc w:val="both"/>
        <w:rPr>
          <w:rFonts w:ascii="Arial" w:hAnsi="Arial" w:cs="Arial"/>
          <w:sz w:val="22"/>
          <w:szCs w:val="22"/>
        </w:rPr>
      </w:pP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27" w:name="_Toc516821484"/>
      <w:r w:rsidRPr="00A752D9">
        <w:rPr>
          <w:rFonts w:ascii="Arial" w:hAnsi="Arial" w:cs="Arial"/>
          <w:color w:val="auto"/>
          <w:sz w:val="22"/>
          <w:szCs w:val="22"/>
        </w:rPr>
        <w:t>Manutenção preventiva</w:t>
      </w:r>
      <w:bookmarkEnd w:id="27"/>
    </w:p>
    <w:p w:rsidR="00E6359D" w:rsidRPr="00A752D9" w:rsidRDefault="00E6359D" w:rsidP="00E6359D">
      <w:pPr>
        <w:pStyle w:val="Ttulo2"/>
        <w:ind w:left="576"/>
        <w:rPr>
          <w:rFonts w:ascii="Arial" w:hAnsi="Arial" w:cs="Arial"/>
          <w:color w:val="auto"/>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CONTRATADA deverá apresentar ao CEFET/RJ o cronograma de manutenção preventiva para todos os equipamentos instalados cujos fabricantes solicitem relatórios comprovando a realização dos mesmos para fins de garantia. Aqueles que não tiverem tais exigências dos fabricantes deverão estar de acordo com as respectivas normas que os padronizam.</w:t>
      </w:r>
    </w:p>
    <w:p w:rsidR="00E6359D" w:rsidRPr="00A752D9" w:rsidRDefault="00E6359D" w:rsidP="00E6359D">
      <w:pPr>
        <w:pStyle w:val="Ttulo2"/>
        <w:numPr>
          <w:ilvl w:val="1"/>
          <w:numId w:val="0"/>
        </w:numPr>
        <w:suppressAutoHyphens w:val="0"/>
        <w:spacing w:line="276" w:lineRule="auto"/>
        <w:ind w:left="576" w:hanging="576"/>
        <w:rPr>
          <w:rFonts w:ascii="Arial" w:hAnsi="Arial" w:cs="Arial"/>
          <w:color w:val="auto"/>
          <w:sz w:val="22"/>
          <w:szCs w:val="22"/>
        </w:rPr>
      </w:pPr>
      <w:bookmarkStart w:id="28" w:name="_Toc516821485"/>
      <w:r w:rsidRPr="00A752D9">
        <w:rPr>
          <w:rFonts w:ascii="Arial" w:hAnsi="Arial" w:cs="Arial"/>
          <w:color w:val="auto"/>
          <w:sz w:val="22"/>
          <w:szCs w:val="22"/>
        </w:rPr>
        <w:t>Subcontratação</w:t>
      </w:r>
      <w:bookmarkEnd w:id="28"/>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CONTRATADA, na execução do contrato, sem prejuízo das responsabilidades contratuais e legais</w:t>
      </w:r>
      <w:r w:rsidR="004C377B">
        <w:rPr>
          <w:rFonts w:ascii="Arial" w:hAnsi="Arial" w:cs="Arial"/>
          <w:sz w:val="22"/>
          <w:szCs w:val="22"/>
        </w:rPr>
        <w:t>, poderá subcontratar partes das atividades,</w:t>
      </w:r>
      <w:r w:rsidRPr="00A752D9">
        <w:rPr>
          <w:rFonts w:ascii="Arial" w:hAnsi="Arial" w:cs="Arial"/>
          <w:sz w:val="22"/>
          <w:szCs w:val="22"/>
        </w:rPr>
        <w:t xml:space="preserve"> serviço ou fornecimento, até o limite admitido, em cada caso, pela administração.</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29" w:name="_Toc516821486"/>
      <w:r w:rsidRPr="00A752D9">
        <w:rPr>
          <w:rFonts w:ascii="Arial" w:hAnsi="Arial" w:cs="Arial"/>
          <w:color w:val="auto"/>
          <w:sz w:val="22"/>
          <w:szCs w:val="22"/>
        </w:rPr>
        <w:t>Limpeza</w:t>
      </w:r>
      <w:bookmarkEnd w:id="29"/>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Serão realizados testes para verificação de funcionamento de todos</w:t>
      </w:r>
      <w:r w:rsidR="004C377B">
        <w:rPr>
          <w:rFonts w:ascii="Arial" w:hAnsi="Arial" w:cs="Arial"/>
          <w:sz w:val="22"/>
          <w:szCs w:val="22"/>
        </w:rPr>
        <w:t xml:space="preserve"> os aparelhos e equipamentos. As atividades serão concluídas</w:t>
      </w:r>
      <w:r w:rsidRPr="00A752D9">
        <w:rPr>
          <w:rFonts w:ascii="Arial" w:hAnsi="Arial" w:cs="Arial"/>
          <w:sz w:val="22"/>
          <w:szCs w:val="22"/>
        </w:rPr>
        <w:t xml:space="preserve"> completamente</w:t>
      </w:r>
      <w:r w:rsidR="004C377B">
        <w:rPr>
          <w:rFonts w:ascii="Arial" w:hAnsi="Arial" w:cs="Arial"/>
          <w:sz w:val="22"/>
          <w:szCs w:val="22"/>
        </w:rPr>
        <w:t xml:space="preserve"> </w:t>
      </w:r>
      <w:r w:rsidRPr="00A752D9">
        <w:rPr>
          <w:rFonts w:ascii="Arial" w:hAnsi="Arial" w:cs="Arial"/>
          <w:sz w:val="22"/>
          <w:szCs w:val="22"/>
        </w:rPr>
        <w:t>após a coleta e retirada do entulho e limpeza dos ambientes.</w:t>
      </w:r>
    </w:p>
    <w:p w:rsidR="00413A24" w:rsidRDefault="00413A24">
      <w:pPr>
        <w:suppressAutoHyphens w:val="0"/>
        <w:spacing w:after="160" w:line="259" w:lineRule="auto"/>
        <w:rPr>
          <w:rFonts w:ascii="Arial" w:eastAsiaTheme="majorEastAsia" w:hAnsi="Arial" w:cs="Arial"/>
          <w:b/>
          <w:bCs/>
          <w:sz w:val="22"/>
          <w:szCs w:val="22"/>
        </w:rPr>
      </w:pPr>
      <w:bookmarkStart w:id="30" w:name="_Toc516821487"/>
      <w:r>
        <w:rPr>
          <w:rFonts w:ascii="Arial" w:hAnsi="Arial" w:cs="Arial"/>
          <w:sz w:val="22"/>
          <w:szCs w:val="22"/>
        </w:rPr>
        <w:br w:type="page"/>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r w:rsidRPr="00A752D9">
        <w:rPr>
          <w:rFonts w:ascii="Arial" w:hAnsi="Arial" w:cs="Arial"/>
          <w:color w:val="auto"/>
          <w:sz w:val="22"/>
          <w:szCs w:val="22"/>
        </w:rPr>
        <w:lastRenderedPageBreak/>
        <w:t>Considerações finais</w:t>
      </w:r>
      <w:bookmarkEnd w:id="30"/>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Todo o material, ferramentas, equipamentos e mão-</w:t>
      </w:r>
      <w:r w:rsidRPr="00825DAC">
        <w:rPr>
          <w:rFonts w:ascii="Arial" w:hAnsi="Arial" w:cs="Arial"/>
          <w:sz w:val="22"/>
          <w:szCs w:val="22"/>
        </w:rPr>
        <w:t>de-obra</w:t>
      </w:r>
      <w:r w:rsidRPr="00A752D9">
        <w:rPr>
          <w:rFonts w:ascii="Arial" w:hAnsi="Arial" w:cs="Arial"/>
          <w:sz w:val="22"/>
          <w:szCs w:val="22"/>
        </w:rPr>
        <w:t xml:space="preserve"> necessários a execução dos serviços, deverão ser fornecidos pela firma CONTRATADA, a menos que esteja escrito o contrário no caderno de especificações.</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Todos os materiais e mão-</w:t>
      </w:r>
      <w:r w:rsidRPr="00825DAC">
        <w:rPr>
          <w:rFonts w:ascii="Arial" w:hAnsi="Arial" w:cs="Arial"/>
          <w:sz w:val="22"/>
          <w:szCs w:val="22"/>
        </w:rPr>
        <w:t>de-obra</w:t>
      </w:r>
      <w:r w:rsidRPr="00A752D9">
        <w:rPr>
          <w:rFonts w:ascii="Arial" w:hAnsi="Arial" w:cs="Arial"/>
          <w:sz w:val="22"/>
          <w:szCs w:val="22"/>
        </w:rPr>
        <w:t xml:space="preserve"> a serem empregados deverão ser de 1ª qualidade, acabamento esmerado e satisfazer ao Caderno de Especificações, devendo ser submetido à prévia Fiscalização do CEFET-RJ (DIARE).</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Durante a execução dos serviços, a firma CONTRATADA deve</w:t>
      </w:r>
      <w:r w:rsidR="00DE0E5C">
        <w:rPr>
          <w:rFonts w:ascii="Arial" w:hAnsi="Arial" w:cs="Arial"/>
          <w:sz w:val="22"/>
          <w:szCs w:val="22"/>
        </w:rPr>
        <w:t xml:space="preserve">rá manter as áreas adjacentes </w:t>
      </w:r>
      <w:r w:rsidRPr="00A752D9">
        <w:rPr>
          <w:rFonts w:ascii="Arial" w:hAnsi="Arial" w:cs="Arial"/>
          <w:sz w:val="22"/>
          <w:szCs w:val="22"/>
        </w:rPr>
        <w:t>limpas e desimpedidas para a circulação.  Todo o entulho</w:t>
      </w:r>
      <w:r w:rsidR="00DE0E5C">
        <w:rPr>
          <w:rFonts w:ascii="Arial" w:hAnsi="Arial" w:cs="Arial"/>
          <w:sz w:val="22"/>
          <w:szCs w:val="22"/>
        </w:rPr>
        <w:t>, advindo das atividades realizadas</w:t>
      </w:r>
      <w:r w:rsidRPr="00A752D9">
        <w:rPr>
          <w:rFonts w:ascii="Arial" w:hAnsi="Arial" w:cs="Arial"/>
          <w:sz w:val="22"/>
          <w:szCs w:val="22"/>
        </w:rPr>
        <w:t>, será retirado pela firma CONTRATADA, antes do término dos serviços, pois a mesma somente será considerada como entregue, quando perfeitamente limpa e em condições de uso imediato.</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 processo de execução dos serviços ficará a critério e responsabilidade da firma CONTRATADA (a menos que haja especificação própria por escrito), devendo o mesmo zelar pela obtenção da melhor qualidade do produto final, além das normas técnicas vigentes.</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CONTRATADA deverá se submeter às exigências da Fiscalização da Divisão de Arquitetura e Engenharia Civil da Prefeitura do CEFET-RJ, cujas decisões, instruções e interpretações serão imperativas, ficando sob a responsabilidade e critério da mesma o aceite ou não dos serviços, ou parte deles. De acordo com a qualidade, correção, pontualidade e/ou outros critérios cabíveis, os serviços poderão ser interrompidos durante a sua execução e/ou condenados no final.</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Havendo necessidade de realização dos serviços nos finais de semana e/ou feriados, a Concessionária deverá fazer a solicitação por escrito, com, no mínimo, 48 horas de antecedência, relacionando os nomes de todos os funcionários que permanecerão nos referidos dias no Campus e respectivos documentos de identidade.</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Eventuais modificações nos Projetos e Especificações, </w:t>
      </w:r>
      <w:proofErr w:type="gramStart"/>
      <w:r w:rsidRPr="00A752D9">
        <w:rPr>
          <w:rFonts w:ascii="Arial" w:hAnsi="Arial" w:cs="Arial"/>
          <w:sz w:val="22"/>
          <w:szCs w:val="22"/>
        </w:rPr>
        <w:t>só</w:t>
      </w:r>
      <w:proofErr w:type="gramEnd"/>
      <w:r w:rsidRPr="00A752D9">
        <w:rPr>
          <w:rFonts w:ascii="Arial" w:hAnsi="Arial" w:cs="Arial"/>
          <w:sz w:val="22"/>
          <w:szCs w:val="22"/>
        </w:rPr>
        <w:t xml:space="preserve"> serão admitidas quando aprovadas  pela Fiscalização do CEFET/RJ.</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Deverão ser rigorosamente observadas durante a execução dos serviços, no que </w:t>
      </w:r>
      <w:proofErr w:type="gramStart"/>
      <w:r w:rsidRPr="00A752D9">
        <w:rPr>
          <w:rFonts w:ascii="Arial" w:hAnsi="Arial" w:cs="Arial"/>
          <w:sz w:val="22"/>
          <w:szCs w:val="22"/>
        </w:rPr>
        <w:t>for</w:t>
      </w:r>
      <w:proofErr w:type="gramEnd"/>
      <w:r w:rsidRPr="00A752D9">
        <w:rPr>
          <w:rFonts w:ascii="Arial" w:hAnsi="Arial" w:cs="Arial"/>
          <w:sz w:val="22"/>
          <w:szCs w:val="22"/>
        </w:rPr>
        <w:t xml:space="preserve"> aplicável, os seguintes documentos: Normas Brasileiras e Especificações Técnicas, regulamentadas pela ABNT.-</w:t>
      </w:r>
      <w:r w:rsidRPr="00A752D9">
        <w:rPr>
          <w:rFonts w:ascii="Arial" w:hAnsi="Arial" w:cs="Arial"/>
          <w:sz w:val="22"/>
          <w:szCs w:val="22"/>
        </w:rPr>
        <w:tab/>
        <w:t xml:space="preserve">Código de </w:t>
      </w:r>
      <w:r w:rsidRPr="00825DAC">
        <w:rPr>
          <w:rFonts w:ascii="Arial" w:hAnsi="Arial" w:cs="Arial"/>
          <w:sz w:val="22"/>
          <w:szCs w:val="22"/>
        </w:rPr>
        <w:t>Obras</w:t>
      </w:r>
      <w:r w:rsidRPr="00A752D9">
        <w:rPr>
          <w:rFonts w:ascii="Arial" w:hAnsi="Arial" w:cs="Arial"/>
          <w:sz w:val="22"/>
          <w:szCs w:val="22"/>
        </w:rPr>
        <w:t xml:space="preserve"> e Leis Municipais cabíveis - Regulamentos, Especificações, Recomendações, Normas das Companhias Concessionárias de Serviços de Água e Esgoto, Luz e Força, Telefones e Corpo de Bombeiros</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A CONTRATADA será responsável pela construção de seu barracão </w:t>
      </w:r>
      <w:r w:rsidR="00DE0E5C">
        <w:rPr>
          <w:rFonts w:ascii="Arial" w:hAnsi="Arial" w:cs="Arial"/>
          <w:sz w:val="22"/>
          <w:szCs w:val="22"/>
        </w:rPr>
        <w:t xml:space="preserve">e </w:t>
      </w:r>
      <w:r w:rsidRPr="00A752D9">
        <w:rPr>
          <w:rFonts w:ascii="Arial" w:hAnsi="Arial" w:cs="Arial"/>
          <w:sz w:val="22"/>
          <w:szCs w:val="22"/>
        </w:rPr>
        <w:t>devidas instalações provisórias em local determinado pelo CEFET.</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lastRenderedPageBreak/>
        <w:t>O CEFET-RJ é uma instituição de ensino e suas atividades acadêmicas não deverão ser molestadas durante as atividades de quaisquer serviços.  Por esse motivo pede-se a colaboração dos contratados no sentido de, por exemplos, evitar barulhos desnecessários, aguardar certos locais serem liberados para início do serviço, zelar pela segurança dos transeuntes, etc.</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No demais, a empresa deverá consultar os termos do Edital da Tomada de Preços e atender também às suas exigências.</w:t>
      </w:r>
    </w:p>
    <w:p w:rsidR="00E6359D" w:rsidRPr="00A752D9" w:rsidRDefault="00511795" w:rsidP="00E6359D">
      <w:pPr>
        <w:spacing w:line="360" w:lineRule="auto"/>
        <w:ind w:firstLine="709"/>
        <w:jc w:val="both"/>
        <w:rPr>
          <w:rFonts w:ascii="Arial" w:hAnsi="Arial" w:cs="Arial"/>
          <w:sz w:val="22"/>
          <w:szCs w:val="22"/>
        </w:rPr>
      </w:pPr>
      <w:r>
        <w:rPr>
          <w:rFonts w:ascii="Arial" w:hAnsi="Arial" w:cs="Arial"/>
          <w:sz w:val="22"/>
          <w:szCs w:val="22"/>
        </w:rPr>
        <w:t>O</w:t>
      </w:r>
      <w:r w:rsidR="00E6359D" w:rsidRPr="00A752D9">
        <w:rPr>
          <w:rFonts w:ascii="Arial" w:hAnsi="Arial" w:cs="Arial"/>
          <w:sz w:val="22"/>
          <w:szCs w:val="22"/>
        </w:rPr>
        <w:t xml:space="preserve"> </w:t>
      </w:r>
      <w:r w:rsidR="00DE0E5C">
        <w:rPr>
          <w:rFonts w:ascii="Arial" w:hAnsi="Arial" w:cs="Arial"/>
          <w:sz w:val="22"/>
          <w:szCs w:val="22"/>
        </w:rPr>
        <w:t>serviço</w:t>
      </w:r>
      <w:r w:rsidR="00E6359D" w:rsidRPr="00A752D9">
        <w:rPr>
          <w:rFonts w:ascii="Arial" w:hAnsi="Arial" w:cs="Arial"/>
          <w:sz w:val="22"/>
          <w:szCs w:val="22"/>
        </w:rPr>
        <w:t xml:space="preserve"> deverá ser entregue em perfeito estado de limpeza e conservação, apresentado funcionamento ideal, para todas as instalações, equipamentos e aparelhos pertinentes à mesma e com todas as ligações às redes de serviços </w:t>
      </w:r>
      <w:proofErr w:type="gramStart"/>
      <w:r w:rsidR="00E6359D" w:rsidRPr="00A752D9">
        <w:rPr>
          <w:rFonts w:ascii="Arial" w:hAnsi="Arial" w:cs="Arial"/>
          <w:sz w:val="22"/>
          <w:szCs w:val="22"/>
        </w:rPr>
        <w:t>públicos definitivas</w:t>
      </w:r>
      <w:proofErr w:type="gramEnd"/>
      <w:r w:rsidR="00E6359D" w:rsidRPr="00A752D9">
        <w:rPr>
          <w:rFonts w:ascii="Arial" w:hAnsi="Arial" w:cs="Arial"/>
          <w:sz w:val="22"/>
          <w:szCs w:val="22"/>
        </w:rPr>
        <w:t>.</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Todo entu</w:t>
      </w:r>
      <w:r w:rsidR="00DE0E5C">
        <w:rPr>
          <w:rFonts w:ascii="Arial" w:hAnsi="Arial" w:cs="Arial"/>
          <w:sz w:val="22"/>
          <w:szCs w:val="22"/>
        </w:rPr>
        <w:t xml:space="preserve">lho proveniente dos serviços, </w:t>
      </w:r>
      <w:r w:rsidRPr="00A752D9">
        <w:rPr>
          <w:rFonts w:ascii="Arial" w:hAnsi="Arial" w:cs="Arial"/>
          <w:sz w:val="22"/>
          <w:szCs w:val="22"/>
        </w:rPr>
        <w:t>sobra de materiais, as instalações e equipamentos utilizados na execução dos trabalhos deverão ser retirados do terreno.</w:t>
      </w:r>
    </w:p>
    <w:p w:rsidR="00E6359D" w:rsidRPr="00A752D9" w:rsidRDefault="00DE0E5C" w:rsidP="00E6359D">
      <w:pPr>
        <w:spacing w:line="360" w:lineRule="auto"/>
        <w:ind w:firstLine="709"/>
        <w:jc w:val="both"/>
        <w:rPr>
          <w:rFonts w:ascii="Arial" w:hAnsi="Arial" w:cs="Arial"/>
          <w:sz w:val="22"/>
          <w:szCs w:val="22"/>
        </w:rPr>
      </w:pPr>
      <w:r>
        <w:rPr>
          <w:rFonts w:ascii="Arial" w:hAnsi="Arial" w:cs="Arial"/>
          <w:sz w:val="22"/>
          <w:szCs w:val="22"/>
        </w:rPr>
        <w:t>Os serviços deverão ser executados</w:t>
      </w:r>
      <w:r w:rsidR="00E6359D" w:rsidRPr="00A752D9">
        <w:rPr>
          <w:rFonts w:ascii="Arial" w:hAnsi="Arial" w:cs="Arial"/>
          <w:sz w:val="22"/>
          <w:szCs w:val="22"/>
        </w:rPr>
        <w:t xml:space="preserve"> de acordo com o </w:t>
      </w:r>
      <w:r w:rsidRPr="00A752D9">
        <w:rPr>
          <w:rFonts w:ascii="Arial" w:hAnsi="Arial" w:cs="Arial"/>
          <w:sz w:val="22"/>
          <w:szCs w:val="22"/>
        </w:rPr>
        <w:t>anteprojeto</w:t>
      </w:r>
      <w:r w:rsidR="00E6359D" w:rsidRPr="00A752D9">
        <w:rPr>
          <w:rFonts w:ascii="Arial" w:hAnsi="Arial" w:cs="Arial"/>
          <w:sz w:val="22"/>
          <w:szCs w:val="22"/>
        </w:rPr>
        <w:t xml:space="preserve"> de arquitetura apresentado, em conformidade com as especificações deste memorial e tendo igualmente como referência a Planilha de Quantitativos e Custos. </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Os materiais empregados deverão obedecer aos padrões de qualidade das normas brasileiras e às especificações técnicas dos projetos. Qualquer modificação ou substituição posterior nos projetos ou especificações deverá receber aprovação prévia da Divisão de Arquitetura e Engenharia Civil do CEFET/RJ.</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31" w:name="_Toc516821488"/>
      <w:r w:rsidRPr="00A752D9">
        <w:rPr>
          <w:rFonts w:ascii="Arial" w:hAnsi="Arial" w:cs="Arial"/>
          <w:color w:val="auto"/>
          <w:sz w:val="22"/>
          <w:szCs w:val="22"/>
        </w:rPr>
        <w:t>Sustentabilidade</w:t>
      </w:r>
      <w:bookmarkEnd w:id="31"/>
    </w:p>
    <w:p w:rsidR="00E6359D" w:rsidRPr="00A752D9" w:rsidRDefault="00E6359D" w:rsidP="00E6359D">
      <w:pPr>
        <w:rPr>
          <w:rFonts w:ascii="Arial" w:hAnsi="Arial" w:cs="Arial"/>
          <w:sz w:val="22"/>
          <w:szCs w:val="22"/>
        </w:rPr>
      </w:pP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A execução dos serviços pela CONTRATADA deverá visar à economia de energia e de água, utilizando materiais biodegradáveis sempre que houver disponibilidade no mercado.</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Os materiais a serem utilizados na execução do serviço de reforma deverão prioritariamente atender às exigências das normas da ABNT, devendo possuir, nos casos específicos, selos de certificação de qualidade e de responsabilidade ambiental, bem como sua aplicação deverá ser rigorosamente dentro dos parâmetros de qualidade de sistemas construtivos relativos à boa técnica, economia e ecologia.</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O uso de madeira deverá apresentar a origem e procedência de acordo com autorização do IBAMA.</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Todos os serviços especificados deverão ser executados em conformidade com as normas aprovadas pela ABNT ou, na sua falta, pelas normas indicadas pela boa técnica.</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lastRenderedPageBreak/>
        <w:t xml:space="preserve"> A firma adjudicada é </w:t>
      </w:r>
      <w:proofErr w:type="gramStart"/>
      <w:r w:rsidRPr="00A752D9">
        <w:rPr>
          <w:rFonts w:ascii="Arial" w:hAnsi="Arial" w:cs="Arial"/>
          <w:sz w:val="22"/>
          <w:szCs w:val="22"/>
        </w:rPr>
        <w:t xml:space="preserve">responsável pelo fornecimento da </w:t>
      </w:r>
      <w:r w:rsidRPr="00825DAC">
        <w:rPr>
          <w:rFonts w:ascii="Arial" w:hAnsi="Arial" w:cs="Arial"/>
          <w:sz w:val="22"/>
          <w:szCs w:val="22"/>
        </w:rPr>
        <w:t>mão-de-obra</w:t>
      </w:r>
      <w:r w:rsidRPr="00A752D9">
        <w:rPr>
          <w:rFonts w:ascii="Arial" w:hAnsi="Arial" w:cs="Arial"/>
          <w:sz w:val="22"/>
          <w:szCs w:val="22"/>
        </w:rPr>
        <w:t xml:space="preserve"> especializada, ferramentas</w:t>
      </w:r>
      <w:proofErr w:type="gramEnd"/>
      <w:r w:rsidRPr="00A752D9">
        <w:rPr>
          <w:rFonts w:ascii="Arial" w:hAnsi="Arial" w:cs="Arial"/>
          <w:sz w:val="22"/>
          <w:szCs w:val="22"/>
        </w:rPr>
        <w:t>, equipamentos e materiais necessários à execução do serviço, estando sujeita a aceitação dos mesmos pela fiscalização.</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Ressalta-se que os profissionais deverão estar habilitados para a realização dos serviços, receberem equipamentos de proteção coletiva (EPC) e individual (EPI) adequados e que a empresa CONTRATADA assumirá integral responsabilidade, técnica, jurídica e trabalhista, pelos profissionais alocados. A Contratante poderá interromper a qualquer tempo a execução dos serviços sem ônus para a mesma se constatar a falta de tais equipamentos. Não será permitido que qualquer operário </w:t>
      </w:r>
      <w:proofErr w:type="gramStart"/>
      <w:r w:rsidRPr="00A752D9">
        <w:rPr>
          <w:rFonts w:ascii="Arial" w:hAnsi="Arial" w:cs="Arial"/>
          <w:sz w:val="22"/>
          <w:szCs w:val="22"/>
        </w:rPr>
        <w:t>exerça</w:t>
      </w:r>
      <w:proofErr w:type="gramEnd"/>
      <w:r w:rsidRPr="00A752D9">
        <w:rPr>
          <w:rFonts w:ascii="Arial" w:hAnsi="Arial" w:cs="Arial"/>
          <w:sz w:val="22"/>
          <w:szCs w:val="22"/>
        </w:rPr>
        <w:t xml:space="preserve"> suas funções, dentro do local de trabalho, sem os seus equipamentos de proteção correspondentes.</w:t>
      </w:r>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 xml:space="preserve"> </w:t>
      </w:r>
      <w:r w:rsidRPr="00A752D9">
        <w:rPr>
          <w:rFonts w:ascii="Arial" w:hAnsi="Arial" w:cs="Arial"/>
          <w:sz w:val="22"/>
          <w:szCs w:val="22"/>
        </w:rPr>
        <w:tab/>
        <w:t>Este caderno de especificações se complementa com planilha de quantitativos e custos, cronograma físico-financeiro e desenhos de projeto.</w:t>
      </w:r>
    </w:p>
    <w:p w:rsidR="00E6359D" w:rsidRPr="00A752D9" w:rsidRDefault="00E6359D" w:rsidP="00E6359D">
      <w:pPr>
        <w:pStyle w:val="Ttulo1"/>
        <w:suppressAutoHyphens w:val="0"/>
        <w:spacing w:line="276" w:lineRule="auto"/>
        <w:ind w:left="432" w:hanging="432"/>
        <w:rPr>
          <w:rFonts w:ascii="Arial" w:hAnsi="Arial" w:cs="Arial"/>
          <w:color w:val="auto"/>
          <w:sz w:val="22"/>
          <w:szCs w:val="22"/>
        </w:rPr>
      </w:pPr>
      <w:bookmarkStart w:id="32" w:name="_Toc516821489"/>
      <w:r w:rsidRPr="00A752D9">
        <w:rPr>
          <w:rFonts w:ascii="Arial" w:hAnsi="Arial" w:cs="Arial"/>
          <w:color w:val="auto"/>
          <w:sz w:val="22"/>
          <w:szCs w:val="22"/>
        </w:rPr>
        <w:t>Custos</w:t>
      </w:r>
      <w:bookmarkEnd w:id="32"/>
    </w:p>
    <w:p w:rsidR="00E6359D" w:rsidRPr="00A752D9" w:rsidRDefault="00E6359D" w:rsidP="00E6359D">
      <w:pPr>
        <w:spacing w:line="360" w:lineRule="auto"/>
        <w:ind w:firstLine="709"/>
        <w:jc w:val="both"/>
        <w:rPr>
          <w:rFonts w:ascii="Arial" w:hAnsi="Arial" w:cs="Arial"/>
          <w:sz w:val="22"/>
          <w:szCs w:val="22"/>
        </w:rPr>
      </w:pPr>
      <w:r w:rsidRPr="00A752D9">
        <w:rPr>
          <w:rFonts w:ascii="Arial" w:hAnsi="Arial" w:cs="Arial"/>
          <w:sz w:val="22"/>
          <w:szCs w:val="22"/>
        </w:rPr>
        <w:t>O custo estimado para a execução dos serviços é de R$ 213.479,98 (duzentos e treze mil quatrocentos e setenta e nove e noventa e oito centavos), calculado prioritariamente com base no Custo de Composição do SINAPI – Sistema Nacional de Pesquisa de Custos e Índices da Construção Civil (RJ), Agosto de 2018 e na omissão deste Sistema, para alguns serviços foram utilizados estimativas de outros institutos, tais como: CPOS, ORSE, SIURB e AGETOP CIVIL.</w:t>
      </w:r>
    </w:p>
    <w:p w:rsidR="00E6359D" w:rsidRPr="00E6359D" w:rsidRDefault="00E6359D" w:rsidP="00E6359D">
      <w:pPr>
        <w:suppressAutoHyphens w:val="0"/>
        <w:spacing w:after="120" w:line="276" w:lineRule="auto"/>
        <w:ind w:right="-17"/>
        <w:jc w:val="both"/>
        <w:rPr>
          <w:rFonts w:ascii="Arial" w:hAnsi="Arial" w:cs="Arial"/>
          <w:b/>
          <w:bCs/>
          <w:color w:val="000000"/>
          <w:sz w:val="22"/>
          <w:szCs w:val="22"/>
          <w:lang w:eastAsia="pt-BR"/>
        </w:rPr>
      </w:pPr>
    </w:p>
    <w:p w:rsidR="00E4508D" w:rsidRPr="00232CDC" w:rsidRDefault="00E4508D" w:rsidP="009421E7">
      <w:pPr>
        <w:numPr>
          <w:ilvl w:val="0"/>
          <w:numId w:val="1"/>
        </w:numPr>
        <w:spacing w:before="240" w:after="120" w:line="276" w:lineRule="auto"/>
        <w:ind w:left="357" w:hanging="357"/>
        <w:jc w:val="both"/>
        <w:rPr>
          <w:rFonts w:ascii="Arial" w:eastAsia="MS Gothic" w:hAnsi="Arial" w:cs="Times New Roman"/>
          <w:b/>
          <w:color w:val="000000"/>
          <w:sz w:val="22"/>
          <w:szCs w:val="22"/>
          <w:lang w:eastAsia="pt-BR"/>
        </w:rPr>
      </w:pPr>
      <w:r w:rsidRPr="00232CDC">
        <w:rPr>
          <w:rFonts w:ascii="Arial" w:eastAsia="MS Gothic" w:hAnsi="Arial" w:cs="Times New Roman"/>
          <w:b/>
          <w:color w:val="000000"/>
          <w:sz w:val="22"/>
          <w:szCs w:val="22"/>
          <w:lang w:eastAsia="pt-BR"/>
        </w:rPr>
        <w:t>METODOLOGIA DE AVALIAÇÃO DA EXECUÇÃO DOS SERVIÇOS</w:t>
      </w:r>
    </w:p>
    <w:p w:rsidR="00641BCC" w:rsidRDefault="00090F1D"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2"/>
          <w:lang w:eastAsia="pt-BR"/>
        </w:rPr>
      </w:pPr>
      <w:r w:rsidRPr="00090F1D">
        <w:rPr>
          <w:rFonts w:ascii="Arial" w:hAnsi="Arial" w:cs="Arial"/>
          <w:color w:val="000000"/>
          <w:sz w:val="22"/>
          <w:szCs w:val="22"/>
          <w:lang w:eastAsia="pt-BR"/>
        </w:rPr>
        <w:t xml:space="preserve">Os serviços deverão ser executados com base nos parâmetros estabelecidos neste Termo de Referência, os quais serão devidamente conferidos e registrados </w:t>
      </w:r>
      <w:proofErr w:type="gramStart"/>
      <w:r w:rsidRPr="00090F1D">
        <w:rPr>
          <w:rFonts w:ascii="Arial" w:hAnsi="Arial" w:cs="Arial"/>
          <w:color w:val="000000"/>
          <w:sz w:val="22"/>
          <w:szCs w:val="22"/>
          <w:lang w:eastAsia="pt-BR"/>
        </w:rPr>
        <w:t>pelo(</w:t>
      </w:r>
      <w:proofErr w:type="gramEnd"/>
      <w:r w:rsidRPr="00090F1D">
        <w:rPr>
          <w:rFonts w:ascii="Arial" w:hAnsi="Arial" w:cs="Arial"/>
          <w:color w:val="000000"/>
          <w:sz w:val="22"/>
          <w:szCs w:val="22"/>
          <w:lang w:eastAsia="pt-BR"/>
        </w:rPr>
        <w:t xml:space="preserve">a) servidor(a) responsável pela fiscalização da </w:t>
      </w:r>
      <w:r w:rsidRPr="00641BCC">
        <w:rPr>
          <w:rFonts w:ascii="Arial" w:hAnsi="Arial" w:cs="Arial"/>
          <w:color w:val="000000"/>
          <w:sz w:val="22"/>
          <w:szCs w:val="22"/>
          <w:lang w:eastAsia="pt-BR"/>
        </w:rPr>
        <w:t>prestação dos serviços.</w:t>
      </w:r>
    </w:p>
    <w:p w:rsidR="008E3626" w:rsidRPr="00E907C0" w:rsidRDefault="00E907C0" w:rsidP="009421E7">
      <w:pPr>
        <w:numPr>
          <w:ilvl w:val="0"/>
          <w:numId w:val="1"/>
        </w:numPr>
        <w:spacing w:before="240" w:after="120" w:line="276" w:lineRule="auto"/>
        <w:ind w:left="357" w:hanging="357"/>
        <w:jc w:val="both"/>
        <w:rPr>
          <w:rFonts w:ascii="Arial" w:eastAsia="MS Gothic" w:hAnsi="Arial" w:cs="Times New Roman"/>
          <w:b/>
          <w:color w:val="000000"/>
          <w:sz w:val="20"/>
          <w:szCs w:val="20"/>
          <w:lang w:eastAsia="pt-BR"/>
        </w:rPr>
      </w:pPr>
      <w:r w:rsidRPr="00232CDC">
        <w:rPr>
          <w:rFonts w:ascii="Arial" w:eastAsia="MS Gothic" w:hAnsi="Arial" w:cs="Times New Roman"/>
          <w:b/>
          <w:color w:val="000000"/>
          <w:sz w:val="22"/>
          <w:szCs w:val="22"/>
          <w:lang w:eastAsia="pt-BR"/>
        </w:rPr>
        <w:t>REQUISITOS DA CONTRATAÇÃO</w:t>
      </w:r>
      <w:r>
        <w:rPr>
          <w:rFonts w:ascii="Arial" w:eastAsia="MS Gothic" w:hAnsi="Arial" w:cs="Times New Roman"/>
          <w:b/>
          <w:color w:val="000000"/>
          <w:sz w:val="20"/>
          <w:szCs w:val="20"/>
          <w:lang w:eastAsia="pt-BR"/>
        </w:rPr>
        <w:t xml:space="preserve"> </w:t>
      </w:r>
    </w:p>
    <w:p w:rsidR="00AE325E" w:rsidRPr="001A18F2" w:rsidRDefault="00ED7F36"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bCs/>
          <w:sz w:val="22"/>
          <w:szCs w:val="22"/>
          <w:lang w:eastAsia="pt-BR"/>
        </w:rPr>
      </w:pPr>
      <w:r w:rsidRPr="001A18F2">
        <w:rPr>
          <w:rFonts w:ascii="Arial" w:hAnsi="Arial" w:cs="Arial"/>
          <w:bCs/>
          <w:sz w:val="22"/>
          <w:szCs w:val="22"/>
          <w:lang w:eastAsia="pt-BR"/>
        </w:rPr>
        <w:t>Os serviços possuem natureza</w:t>
      </w:r>
      <w:r w:rsidR="00AA44FD" w:rsidRPr="001A18F2">
        <w:rPr>
          <w:rFonts w:ascii="Arial" w:hAnsi="Arial" w:cs="Arial"/>
          <w:bCs/>
          <w:sz w:val="22"/>
          <w:szCs w:val="22"/>
          <w:lang w:eastAsia="pt-BR"/>
        </w:rPr>
        <w:t xml:space="preserve"> não</w:t>
      </w:r>
      <w:r w:rsidRPr="001A18F2">
        <w:rPr>
          <w:rFonts w:ascii="Arial" w:hAnsi="Arial" w:cs="Arial"/>
          <w:bCs/>
          <w:sz w:val="22"/>
          <w:szCs w:val="22"/>
          <w:lang w:eastAsia="pt-BR"/>
        </w:rPr>
        <w:t xml:space="preserve"> continuada, uma vez que impõem aos contratados o dever de realizar a prestação de um serviço específico em um período predeterminado, podendo ser prorrogado, desde que justificadamente, pelo prazo </w:t>
      </w:r>
      <w:proofErr w:type="gramStart"/>
      <w:r w:rsidRPr="001A18F2">
        <w:rPr>
          <w:rFonts w:ascii="Arial" w:hAnsi="Arial" w:cs="Arial"/>
          <w:bCs/>
          <w:sz w:val="22"/>
          <w:szCs w:val="22"/>
          <w:lang w:eastAsia="pt-BR"/>
        </w:rPr>
        <w:t>necessário à conclusão do objeto, observadas</w:t>
      </w:r>
      <w:proofErr w:type="gramEnd"/>
      <w:r w:rsidRPr="001A18F2">
        <w:rPr>
          <w:rFonts w:ascii="Arial" w:hAnsi="Arial" w:cs="Arial"/>
          <w:bCs/>
          <w:sz w:val="22"/>
          <w:szCs w:val="22"/>
          <w:lang w:eastAsia="pt-BR"/>
        </w:rPr>
        <w:t xml:space="preserve"> as hipóteses previstas no § 1º do art. 57 da Lei nº 8.666, de 1993”.</w:t>
      </w:r>
    </w:p>
    <w:p w:rsidR="0084269C" w:rsidRPr="001A18F2" w:rsidRDefault="00AE325E"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sz w:val="22"/>
          <w:szCs w:val="22"/>
          <w:lang w:eastAsia="pt-BR"/>
        </w:rPr>
      </w:pPr>
      <w:r w:rsidRPr="001A18F2">
        <w:rPr>
          <w:rFonts w:ascii="Arial" w:hAnsi="Arial" w:cs="Arial"/>
          <w:sz w:val="22"/>
          <w:szCs w:val="22"/>
          <w:lang w:eastAsia="pt-BR"/>
        </w:rPr>
        <w:t>A empresa contratada deverá fornecer todos os materiais e/ou equipamentos nece</w:t>
      </w:r>
      <w:r w:rsidR="001A18F2" w:rsidRPr="001A18F2">
        <w:rPr>
          <w:rFonts w:ascii="Arial" w:hAnsi="Arial" w:cs="Arial"/>
          <w:sz w:val="22"/>
          <w:szCs w:val="22"/>
          <w:lang w:eastAsia="pt-BR"/>
        </w:rPr>
        <w:t>ssários à execução dos serviços, bem como disponibilizar</w:t>
      </w:r>
      <w:r w:rsidR="001A18F2" w:rsidRPr="001A18F2">
        <w:rPr>
          <w:rFonts w:ascii="Arial" w:hAnsi="Arial" w:cs="Arial"/>
          <w:color w:val="000000"/>
          <w:sz w:val="22"/>
          <w:szCs w:val="22"/>
          <w:lang w:eastAsia="pt-BR"/>
        </w:rPr>
        <w:t xml:space="preserve"> empregados habilitados e com conhecimentos básicos dos serviços a serem executados, em conformidade com as normas e determinações em vigor</w:t>
      </w:r>
      <w:r w:rsidR="001A18F2">
        <w:rPr>
          <w:rFonts w:ascii="Arial" w:hAnsi="Arial" w:cs="Arial"/>
          <w:color w:val="000000"/>
          <w:sz w:val="22"/>
          <w:szCs w:val="22"/>
          <w:lang w:eastAsia="pt-BR"/>
        </w:rPr>
        <w:t>.</w:t>
      </w:r>
    </w:p>
    <w:p w:rsidR="0084269C" w:rsidRPr="001A18F2" w:rsidRDefault="0084269C"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sz w:val="22"/>
          <w:szCs w:val="22"/>
          <w:lang w:eastAsia="pt-BR"/>
        </w:rPr>
      </w:pPr>
      <w:r w:rsidRPr="001A18F2">
        <w:rPr>
          <w:rFonts w:ascii="Arial" w:hAnsi="Arial" w:cs="Arial"/>
          <w:sz w:val="22"/>
          <w:szCs w:val="22"/>
          <w:lang w:eastAsia="pt-BR"/>
        </w:rPr>
        <w:lastRenderedPageBreak/>
        <w:t>Os serviços deverão ser executados conforme o disposto n</w:t>
      </w:r>
      <w:r w:rsidR="00CA6283" w:rsidRPr="001A18F2">
        <w:rPr>
          <w:rFonts w:ascii="Arial" w:hAnsi="Arial" w:cs="Arial"/>
          <w:sz w:val="22"/>
          <w:szCs w:val="22"/>
          <w:lang w:eastAsia="pt-BR"/>
        </w:rPr>
        <w:t>este</w:t>
      </w:r>
      <w:r w:rsidRPr="001A18F2">
        <w:rPr>
          <w:rFonts w:ascii="Arial" w:hAnsi="Arial" w:cs="Arial"/>
          <w:sz w:val="22"/>
          <w:szCs w:val="22"/>
          <w:lang w:eastAsia="pt-BR"/>
        </w:rPr>
        <w:t xml:space="preserve"> Termo de Referência.</w:t>
      </w:r>
    </w:p>
    <w:p w:rsidR="00832D87" w:rsidRDefault="00832D87" w:rsidP="00A752D9">
      <w:pPr>
        <w:spacing w:before="240" w:after="120" w:line="276" w:lineRule="auto"/>
        <w:jc w:val="both"/>
        <w:rPr>
          <w:rFonts w:ascii="Arial" w:eastAsia="MS Gothic" w:hAnsi="Arial" w:cs="Times New Roman"/>
          <w:b/>
          <w:color w:val="000000"/>
          <w:sz w:val="22"/>
          <w:szCs w:val="22"/>
          <w:lang w:eastAsia="pt-BR"/>
        </w:rPr>
      </w:pPr>
    </w:p>
    <w:p w:rsidR="001B1733" w:rsidRPr="00232CDC" w:rsidRDefault="00E36BC6" w:rsidP="009421E7">
      <w:pPr>
        <w:numPr>
          <w:ilvl w:val="0"/>
          <w:numId w:val="1"/>
        </w:numPr>
        <w:spacing w:before="240" w:after="120" w:line="276" w:lineRule="auto"/>
        <w:ind w:left="357" w:hanging="357"/>
        <w:jc w:val="both"/>
        <w:rPr>
          <w:rFonts w:ascii="Arial" w:eastAsia="MS Gothic" w:hAnsi="Arial" w:cs="Times New Roman"/>
          <w:b/>
          <w:color w:val="000000"/>
          <w:sz w:val="22"/>
          <w:szCs w:val="22"/>
          <w:lang w:eastAsia="pt-BR"/>
        </w:rPr>
      </w:pPr>
      <w:r w:rsidRPr="00232CDC">
        <w:rPr>
          <w:rFonts w:ascii="Arial" w:eastAsia="MS Gothic" w:hAnsi="Arial" w:cs="Times New Roman"/>
          <w:b/>
          <w:color w:val="000000"/>
          <w:sz w:val="22"/>
          <w:szCs w:val="22"/>
          <w:lang w:eastAsia="pt-BR"/>
        </w:rPr>
        <w:t xml:space="preserve">MODELO DE GESTÃO DO CONTRATO E CRITÉRIOS DE </w:t>
      </w:r>
      <w:r w:rsidR="00E907C0" w:rsidRPr="00232CDC">
        <w:rPr>
          <w:rFonts w:ascii="Arial" w:eastAsia="MS Gothic" w:hAnsi="Arial" w:cs="Times New Roman"/>
          <w:b/>
          <w:color w:val="000000"/>
          <w:sz w:val="22"/>
          <w:szCs w:val="22"/>
          <w:lang w:eastAsia="pt-BR"/>
        </w:rPr>
        <w:t>AFERIÇÃO</w:t>
      </w:r>
      <w:r w:rsidRPr="00232CDC">
        <w:rPr>
          <w:rFonts w:ascii="Arial" w:eastAsia="MS Gothic" w:hAnsi="Arial" w:cs="Times New Roman"/>
          <w:b/>
          <w:color w:val="000000"/>
          <w:sz w:val="22"/>
          <w:szCs w:val="22"/>
          <w:lang w:eastAsia="pt-BR"/>
        </w:rPr>
        <w:t xml:space="preserve"> E PAGAMENTO </w:t>
      </w:r>
    </w:p>
    <w:p w:rsidR="00E23EF6" w:rsidRDefault="007B0DDC"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0"/>
          <w:lang w:eastAsia="en-US"/>
        </w:rPr>
      </w:pPr>
      <w:r w:rsidRPr="00D0403A">
        <w:rPr>
          <w:rFonts w:ascii="Arial" w:hAnsi="Arial" w:cs="Arial"/>
          <w:color w:val="000000"/>
          <w:sz w:val="22"/>
          <w:szCs w:val="20"/>
          <w:shd w:val="clear" w:color="auto" w:fill="FFFFFF"/>
        </w:rPr>
        <w:t>A execução do</w:t>
      </w:r>
      <w:r w:rsidR="00274DCF" w:rsidRPr="00D0403A">
        <w:rPr>
          <w:rFonts w:ascii="Arial" w:hAnsi="Arial" w:cs="Arial"/>
          <w:color w:val="000000"/>
          <w:sz w:val="22"/>
          <w:szCs w:val="20"/>
          <w:shd w:val="clear" w:color="auto" w:fill="FFFFFF"/>
        </w:rPr>
        <w:t xml:space="preserve"> </w:t>
      </w:r>
      <w:r w:rsidRPr="00D0403A">
        <w:rPr>
          <w:rFonts w:ascii="Arial" w:hAnsi="Arial" w:cs="Arial"/>
          <w:color w:val="000000"/>
          <w:sz w:val="22"/>
          <w:szCs w:val="20"/>
          <w:shd w:val="clear" w:color="auto" w:fill="FFFFFF"/>
        </w:rPr>
        <w:t>contrato</w:t>
      </w:r>
      <w:r w:rsidR="00274DCF" w:rsidRPr="00D0403A">
        <w:rPr>
          <w:rFonts w:ascii="Arial" w:hAnsi="Arial" w:cs="Arial"/>
          <w:color w:val="000000"/>
          <w:sz w:val="22"/>
          <w:szCs w:val="20"/>
          <w:shd w:val="clear" w:color="auto" w:fill="FFFFFF"/>
        </w:rPr>
        <w:t xml:space="preserve"> </w:t>
      </w:r>
      <w:r w:rsidR="002B7A3B" w:rsidRPr="00D0403A">
        <w:rPr>
          <w:rFonts w:ascii="Arial" w:hAnsi="Arial" w:cs="Arial"/>
          <w:color w:val="000000"/>
          <w:sz w:val="22"/>
          <w:szCs w:val="20"/>
          <w:shd w:val="clear" w:color="auto" w:fill="FFFFFF"/>
        </w:rPr>
        <w:t xml:space="preserve">será </w:t>
      </w:r>
      <w:r w:rsidRPr="00D0403A">
        <w:rPr>
          <w:rFonts w:ascii="Arial" w:hAnsi="Arial" w:cs="Arial"/>
          <w:color w:val="000000"/>
          <w:sz w:val="22"/>
          <w:szCs w:val="20"/>
          <w:shd w:val="clear" w:color="auto" w:fill="FFFFFF"/>
        </w:rPr>
        <w:t>acompanhada e fiscalizada</w:t>
      </w:r>
      <w:r w:rsidR="004B099B" w:rsidRPr="00D0403A">
        <w:rPr>
          <w:rFonts w:ascii="Arial" w:hAnsi="Arial" w:cs="Arial"/>
          <w:color w:val="000000"/>
          <w:sz w:val="22"/>
          <w:szCs w:val="20"/>
          <w:shd w:val="clear" w:color="auto" w:fill="FFFFFF"/>
        </w:rPr>
        <w:t xml:space="preserve"> </w:t>
      </w:r>
      <w:r w:rsidR="00657ADD" w:rsidRPr="00D0403A">
        <w:rPr>
          <w:rFonts w:ascii="Arial" w:hAnsi="Arial" w:cs="Arial"/>
          <w:color w:val="000000"/>
          <w:sz w:val="22"/>
          <w:szCs w:val="20"/>
          <w:shd w:val="clear" w:color="auto" w:fill="FFFFFF"/>
        </w:rPr>
        <w:t>p</w:t>
      </w:r>
      <w:r w:rsidR="004B099B" w:rsidRPr="00D0403A">
        <w:rPr>
          <w:rFonts w:ascii="Arial" w:hAnsi="Arial" w:cs="Arial"/>
          <w:color w:val="000000"/>
          <w:sz w:val="22"/>
          <w:szCs w:val="20"/>
          <w:shd w:val="clear" w:color="auto" w:fill="FFFFFF"/>
        </w:rPr>
        <w:t xml:space="preserve">or </w:t>
      </w:r>
      <w:proofErr w:type="gramStart"/>
      <w:r w:rsidR="00D2136B" w:rsidRPr="00D0403A">
        <w:rPr>
          <w:rFonts w:ascii="Arial" w:hAnsi="Arial" w:cs="Arial"/>
          <w:color w:val="000000"/>
          <w:sz w:val="22"/>
          <w:szCs w:val="20"/>
          <w:shd w:val="clear" w:color="auto" w:fill="FFFFFF"/>
        </w:rPr>
        <w:t>servidor(</w:t>
      </w:r>
      <w:proofErr w:type="gramEnd"/>
      <w:r w:rsidR="002B7A3B" w:rsidRPr="00D0403A">
        <w:rPr>
          <w:rFonts w:ascii="Arial" w:hAnsi="Arial" w:cs="Arial"/>
          <w:color w:val="000000"/>
          <w:sz w:val="22"/>
          <w:szCs w:val="20"/>
          <w:shd w:val="clear" w:color="auto" w:fill="FFFFFF"/>
        </w:rPr>
        <w:t>es</w:t>
      </w:r>
      <w:r w:rsidR="00D2136B" w:rsidRPr="00D0403A">
        <w:rPr>
          <w:rFonts w:ascii="Arial" w:hAnsi="Arial" w:cs="Arial"/>
          <w:color w:val="000000"/>
          <w:sz w:val="22"/>
          <w:szCs w:val="20"/>
          <w:shd w:val="clear" w:color="auto" w:fill="FFFFFF"/>
        </w:rPr>
        <w:t>)</w:t>
      </w:r>
      <w:r w:rsidR="002B7A3B" w:rsidRPr="00D0403A">
        <w:rPr>
          <w:rFonts w:ascii="Arial" w:hAnsi="Arial" w:cs="Arial"/>
          <w:color w:val="000000"/>
          <w:sz w:val="22"/>
          <w:szCs w:val="20"/>
          <w:shd w:val="clear" w:color="auto" w:fill="FFFFFF"/>
        </w:rPr>
        <w:t xml:space="preserve"> do CEFET/RJ </w:t>
      </w:r>
      <w:r w:rsidRPr="00D0403A">
        <w:rPr>
          <w:rFonts w:ascii="Arial" w:hAnsi="Arial" w:cs="Arial"/>
          <w:color w:val="000000"/>
          <w:sz w:val="22"/>
          <w:szCs w:val="20"/>
          <w:shd w:val="clear" w:color="auto" w:fill="FFFFFF"/>
        </w:rPr>
        <w:t xml:space="preserve"> especialmente designado(s)</w:t>
      </w:r>
      <w:r w:rsidR="002B7A3B" w:rsidRPr="00D0403A">
        <w:rPr>
          <w:rFonts w:ascii="Arial" w:hAnsi="Arial" w:cs="Arial"/>
          <w:color w:val="000000"/>
          <w:sz w:val="22"/>
          <w:szCs w:val="20"/>
          <w:shd w:val="clear" w:color="auto" w:fill="FFFFFF"/>
        </w:rPr>
        <w:t xml:space="preserve"> </w:t>
      </w:r>
      <w:r w:rsidRPr="00D0403A">
        <w:rPr>
          <w:rFonts w:ascii="Arial" w:hAnsi="Arial" w:cs="Arial"/>
          <w:color w:val="000000"/>
          <w:sz w:val="22"/>
          <w:szCs w:val="20"/>
          <w:shd w:val="clear" w:color="auto" w:fill="FFFFFF"/>
        </w:rPr>
        <w:t xml:space="preserve">, </w:t>
      </w:r>
      <w:r w:rsidRPr="00D0403A">
        <w:rPr>
          <w:rFonts w:ascii="Arial" w:hAnsi="Arial" w:cs="Arial"/>
          <w:color w:val="000000"/>
          <w:sz w:val="22"/>
          <w:szCs w:val="20"/>
          <w:lang w:eastAsia="en-US"/>
        </w:rPr>
        <w:t>na forma dos arts. 67 e 73 da Lei nº 8.666, de 1993, e do art. 6º do Decreto nº 2.271, de 1997.</w:t>
      </w:r>
    </w:p>
    <w:p w:rsidR="00A842D3" w:rsidRPr="00E23EF6" w:rsidRDefault="00A842D3"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0"/>
          <w:lang w:eastAsia="en-US"/>
        </w:rPr>
      </w:pPr>
      <w:r w:rsidRPr="00E23EF6">
        <w:rPr>
          <w:rFonts w:ascii="Arial" w:eastAsia="Calibri" w:hAnsi="Arial" w:cs="Arial"/>
          <w:sz w:val="22"/>
          <w:szCs w:val="22"/>
          <w:lang w:eastAsia="en-US"/>
        </w:rPr>
        <w:t>Durante o período de vigência do contrato, a contratada deverá:</w:t>
      </w:r>
    </w:p>
    <w:p w:rsidR="00A842D3" w:rsidRPr="00D0403A" w:rsidRDefault="00A842D3"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color w:val="000000"/>
          <w:sz w:val="22"/>
          <w:szCs w:val="20"/>
          <w:lang w:eastAsia="en-US"/>
        </w:rPr>
      </w:pPr>
      <w:r w:rsidRPr="00D0403A">
        <w:rPr>
          <w:rFonts w:ascii="Arial" w:eastAsia="Calibri" w:hAnsi="Arial" w:cs="Arial"/>
          <w:sz w:val="22"/>
          <w:szCs w:val="22"/>
          <w:lang w:eastAsia="en-US"/>
        </w:rPr>
        <w:t>I</w:t>
      </w:r>
      <w:r w:rsidR="00332724" w:rsidRPr="00D0403A">
        <w:rPr>
          <w:rFonts w:ascii="Arial" w:eastAsia="Calibri" w:hAnsi="Arial" w:cs="Arial"/>
          <w:sz w:val="22"/>
          <w:szCs w:val="22"/>
          <w:lang w:eastAsia="en-US"/>
        </w:rPr>
        <w:t>ndicar preposto aceito pela Administração, para representá-la sempre que for</w:t>
      </w:r>
      <w:r w:rsidR="00332724" w:rsidRPr="00D0403A">
        <w:rPr>
          <w:rFonts w:ascii="Arial" w:eastAsia="Calibri" w:hAnsi="Arial" w:cs="Arial"/>
          <w:spacing w:val="-20"/>
          <w:sz w:val="22"/>
          <w:szCs w:val="22"/>
          <w:lang w:eastAsia="en-US"/>
        </w:rPr>
        <w:t xml:space="preserve"> </w:t>
      </w:r>
      <w:r w:rsidR="00332724" w:rsidRPr="00D0403A">
        <w:rPr>
          <w:rFonts w:ascii="Arial" w:eastAsia="Calibri" w:hAnsi="Arial" w:cs="Arial"/>
          <w:sz w:val="22"/>
          <w:szCs w:val="22"/>
          <w:lang w:eastAsia="en-US"/>
        </w:rPr>
        <w:t>necessário;</w:t>
      </w:r>
    </w:p>
    <w:p w:rsidR="00A842D3" w:rsidRPr="00274DCF" w:rsidRDefault="00A842D3"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color w:val="000000"/>
          <w:sz w:val="22"/>
          <w:szCs w:val="20"/>
          <w:lang w:eastAsia="en-US"/>
        </w:rPr>
      </w:pPr>
      <w:r w:rsidRPr="00A842D3">
        <w:rPr>
          <w:rFonts w:ascii="Arial" w:eastAsia="MS Mincho" w:hAnsi="Arial" w:cs="Arial"/>
          <w:sz w:val="22"/>
          <w:szCs w:val="22"/>
          <w:lang w:eastAsia="pt-BR"/>
        </w:rPr>
        <w:t xml:space="preserve">Fornecer meios de comunicação, tais como: e-mails, telefones fixos e celulares, para que a contratante </w:t>
      </w:r>
      <w:r>
        <w:rPr>
          <w:rFonts w:ascii="Arial" w:eastAsia="MS Mincho" w:hAnsi="Arial" w:cs="Arial"/>
          <w:sz w:val="22"/>
          <w:szCs w:val="22"/>
          <w:lang w:eastAsia="pt-BR"/>
        </w:rPr>
        <w:t xml:space="preserve">entre em contato com a empresa </w:t>
      </w:r>
      <w:r w:rsidR="00274DCF">
        <w:rPr>
          <w:rFonts w:ascii="Arial" w:eastAsia="MS Mincho" w:hAnsi="Arial" w:cs="Arial"/>
          <w:sz w:val="22"/>
          <w:szCs w:val="22"/>
          <w:lang w:eastAsia="pt-BR"/>
        </w:rPr>
        <w:t xml:space="preserve">contratada </w:t>
      </w:r>
      <w:r>
        <w:rPr>
          <w:rFonts w:ascii="Arial" w:eastAsia="MS Mincho" w:hAnsi="Arial" w:cs="Arial"/>
          <w:sz w:val="22"/>
          <w:szCs w:val="22"/>
          <w:lang w:eastAsia="pt-BR"/>
        </w:rPr>
        <w:t>sempre que necessário</w:t>
      </w:r>
      <w:r w:rsidRPr="00A842D3">
        <w:rPr>
          <w:rFonts w:ascii="Arial" w:eastAsia="MS Mincho" w:hAnsi="Arial" w:cs="Arial"/>
          <w:sz w:val="22"/>
          <w:szCs w:val="22"/>
          <w:lang w:eastAsia="pt-BR"/>
        </w:rPr>
        <w:t>.</w:t>
      </w:r>
    </w:p>
    <w:p w:rsidR="004B099B" w:rsidRPr="00332724" w:rsidRDefault="00657ADD"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0"/>
          <w:lang w:eastAsia="en-US"/>
        </w:rPr>
      </w:pPr>
      <w:r w:rsidRPr="00332724">
        <w:rPr>
          <w:rFonts w:ascii="Arial" w:hAnsi="Arial" w:cs="Arial"/>
          <w:sz w:val="22"/>
          <w:szCs w:val="20"/>
          <w:lang w:eastAsia="en-US"/>
        </w:rPr>
        <w:t xml:space="preserve">A aferição dos serviços prestados observará os </w:t>
      </w:r>
      <w:r w:rsidR="004B099B" w:rsidRPr="00332724">
        <w:rPr>
          <w:rFonts w:ascii="Arial" w:hAnsi="Arial" w:cs="Arial"/>
          <w:sz w:val="22"/>
          <w:szCs w:val="20"/>
          <w:lang w:eastAsia="en-US"/>
        </w:rPr>
        <w:t xml:space="preserve">seguintes aspectos mencionados </w:t>
      </w:r>
      <w:r w:rsidR="00566EEC">
        <w:rPr>
          <w:rFonts w:ascii="Arial" w:hAnsi="Arial" w:cs="Arial"/>
          <w:sz w:val="22"/>
          <w:szCs w:val="20"/>
          <w:lang w:eastAsia="en-US"/>
        </w:rPr>
        <w:t xml:space="preserve">no </w:t>
      </w:r>
      <w:r w:rsidR="00566EEC" w:rsidRPr="00566EEC">
        <w:rPr>
          <w:rFonts w:ascii="Arial" w:hAnsi="Arial" w:cs="Arial"/>
          <w:sz w:val="22"/>
          <w:szCs w:val="20"/>
          <w:lang w:eastAsia="en-US"/>
        </w:rPr>
        <w:t xml:space="preserve">art. 47 da IN </w:t>
      </w:r>
      <w:r w:rsidR="00566EEC" w:rsidRPr="00566EEC">
        <w:rPr>
          <w:rFonts w:ascii="Arial" w:eastAsia="Calibri" w:hAnsi="Arial" w:cs="Times New Roman"/>
          <w:iCs/>
          <w:color w:val="000000"/>
          <w:sz w:val="22"/>
          <w:szCs w:val="22"/>
          <w:lang w:val="x-none" w:eastAsia="en-US"/>
        </w:rPr>
        <w:t>SEGES/MP</w:t>
      </w:r>
      <w:r w:rsidR="00566EEC" w:rsidRPr="00566EEC">
        <w:rPr>
          <w:rFonts w:ascii="Arial" w:eastAsia="Calibri" w:hAnsi="Arial" w:cs="Times New Roman"/>
          <w:i/>
          <w:iCs/>
          <w:color w:val="000000"/>
          <w:sz w:val="20"/>
          <w:szCs w:val="20"/>
          <w:lang w:val="x-none" w:eastAsia="en-US"/>
        </w:rPr>
        <w:t xml:space="preserve"> </w:t>
      </w:r>
      <w:r w:rsidR="00566EEC" w:rsidRPr="00566EEC">
        <w:rPr>
          <w:rFonts w:ascii="Arial" w:hAnsi="Arial" w:cs="Arial"/>
          <w:sz w:val="22"/>
          <w:szCs w:val="20"/>
          <w:lang w:eastAsia="en-US"/>
        </w:rPr>
        <w:t>nº 05/2017:</w:t>
      </w:r>
    </w:p>
    <w:p w:rsidR="00B12144" w:rsidRPr="00652AE8" w:rsidRDefault="004B099B"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D0403A">
        <w:rPr>
          <w:rFonts w:ascii="Arial" w:hAnsi="Arial" w:cs="Arial"/>
          <w:sz w:val="22"/>
          <w:szCs w:val="22"/>
          <w:lang w:eastAsia="pt-BR"/>
        </w:rPr>
        <w:t xml:space="preserve">Os resultados alcançados em relação ao contratado, com a verificação </w:t>
      </w:r>
      <w:r w:rsidRPr="00652AE8">
        <w:rPr>
          <w:rFonts w:ascii="Arial" w:hAnsi="Arial" w:cs="Arial"/>
          <w:sz w:val="22"/>
          <w:szCs w:val="22"/>
          <w:lang w:eastAsia="pt-BR"/>
        </w:rPr>
        <w:t>dos prazos de execução e da qualidade demandada;</w:t>
      </w:r>
    </w:p>
    <w:p w:rsidR="00B12144" w:rsidRPr="00652AE8" w:rsidRDefault="00B12144"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652AE8">
        <w:rPr>
          <w:rFonts w:ascii="Arial" w:hAnsi="Arial" w:cs="Arial"/>
          <w:sz w:val="22"/>
          <w:szCs w:val="22"/>
          <w:lang w:eastAsia="en-US"/>
        </w:rPr>
        <w:t xml:space="preserve">Os recursos humanos empregados em função da quantidade e da formação </w:t>
      </w:r>
      <w:proofErr w:type="gramStart"/>
      <w:r w:rsidRPr="00652AE8">
        <w:rPr>
          <w:rFonts w:ascii="Arial" w:hAnsi="Arial" w:cs="Arial"/>
          <w:sz w:val="22"/>
          <w:szCs w:val="22"/>
          <w:lang w:eastAsia="en-US"/>
        </w:rPr>
        <w:t>profissional exigidas</w:t>
      </w:r>
      <w:proofErr w:type="gramEnd"/>
      <w:r w:rsidRPr="00652AE8">
        <w:rPr>
          <w:rFonts w:ascii="Arial" w:hAnsi="Arial" w:cs="Arial"/>
          <w:sz w:val="22"/>
          <w:szCs w:val="22"/>
          <w:lang w:eastAsia="en-US"/>
        </w:rPr>
        <w:t>, quando for o caso;</w:t>
      </w:r>
    </w:p>
    <w:p w:rsidR="00B12144" w:rsidRPr="00652AE8" w:rsidRDefault="00B12144"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652AE8">
        <w:rPr>
          <w:rFonts w:ascii="Arial" w:hAnsi="Arial" w:cs="Arial"/>
          <w:sz w:val="22"/>
          <w:szCs w:val="22"/>
          <w:lang w:eastAsia="en-US"/>
        </w:rPr>
        <w:t>A qualidade e quantidade dos recursos materiais utilizados;</w:t>
      </w:r>
    </w:p>
    <w:p w:rsidR="00E907C0" w:rsidRPr="00B12144" w:rsidRDefault="004B099B"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B12144">
        <w:rPr>
          <w:rFonts w:ascii="Arial" w:hAnsi="Arial" w:cs="Arial"/>
          <w:sz w:val="22"/>
          <w:szCs w:val="22"/>
          <w:lang w:eastAsia="pt-BR"/>
        </w:rPr>
        <w:t>A adequação dos serviços prestados à rotina de execução estabelecida;</w:t>
      </w:r>
    </w:p>
    <w:p w:rsidR="004B099B" w:rsidRPr="00A26A34" w:rsidRDefault="004B099B"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A26A34">
        <w:rPr>
          <w:rFonts w:ascii="Arial" w:hAnsi="Arial" w:cs="Arial"/>
          <w:sz w:val="22"/>
          <w:szCs w:val="22"/>
          <w:lang w:eastAsia="pt-BR"/>
        </w:rPr>
        <w:t xml:space="preserve">O cumprimento das demais obrigações decorrentes do contrato; </w:t>
      </w:r>
      <w:proofErr w:type="gramStart"/>
      <w:r w:rsidRPr="00A26A34">
        <w:rPr>
          <w:rFonts w:ascii="Arial" w:hAnsi="Arial" w:cs="Arial"/>
          <w:sz w:val="22"/>
          <w:szCs w:val="22"/>
          <w:lang w:eastAsia="pt-BR"/>
        </w:rPr>
        <w:t>e</w:t>
      </w:r>
      <w:proofErr w:type="gramEnd"/>
    </w:p>
    <w:p w:rsidR="004B099B" w:rsidRPr="00A26A34" w:rsidRDefault="004B099B" w:rsidP="009421E7">
      <w:pPr>
        <w:pStyle w:val="PargrafodaLista"/>
        <w:numPr>
          <w:ilvl w:val="2"/>
          <w:numId w:val="1"/>
        </w:numPr>
        <w:tabs>
          <w:tab w:val="clear" w:pos="0"/>
        </w:tabs>
        <w:suppressAutoHyphens w:val="0"/>
        <w:spacing w:after="120" w:line="276" w:lineRule="auto"/>
        <w:ind w:left="1418" w:right="-17" w:hanging="567"/>
        <w:jc w:val="both"/>
        <w:rPr>
          <w:rFonts w:ascii="Arial" w:hAnsi="Arial" w:cs="Arial"/>
          <w:sz w:val="22"/>
          <w:szCs w:val="22"/>
          <w:lang w:eastAsia="en-US"/>
        </w:rPr>
      </w:pPr>
      <w:r w:rsidRPr="00A26A34">
        <w:rPr>
          <w:rFonts w:ascii="Arial" w:hAnsi="Arial" w:cs="Arial"/>
          <w:sz w:val="22"/>
          <w:szCs w:val="22"/>
          <w:lang w:eastAsia="pt-BR"/>
        </w:rPr>
        <w:t>A satisfação do público usuário.</w:t>
      </w:r>
    </w:p>
    <w:p w:rsidR="00C75F91" w:rsidRDefault="00657ADD"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0"/>
          <w:lang w:eastAsia="en-US"/>
        </w:rPr>
      </w:pPr>
      <w:r w:rsidRPr="00657ADD">
        <w:rPr>
          <w:rFonts w:ascii="Arial" w:hAnsi="Arial" w:cs="Arial"/>
          <w:color w:val="000000"/>
          <w:sz w:val="22"/>
          <w:szCs w:val="20"/>
          <w:lang w:eastAsia="en-US"/>
        </w:rPr>
        <w:t>A verificação da adequação da prestação do</w:t>
      </w:r>
      <w:r w:rsidR="006C61A4">
        <w:rPr>
          <w:rFonts w:ascii="Arial" w:hAnsi="Arial" w:cs="Arial"/>
          <w:color w:val="000000"/>
          <w:sz w:val="22"/>
          <w:szCs w:val="20"/>
          <w:lang w:eastAsia="en-US"/>
        </w:rPr>
        <w:t>s</w:t>
      </w:r>
      <w:r w:rsidRPr="00657ADD">
        <w:rPr>
          <w:rFonts w:ascii="Arial" w:hAnsi="Arial" w:cs="Arial"/>
          <w:color w:val="000000"/>
          <w:sz w:val="22"/>
          <w:szCs w:val="20"/>
          <w:lang w:eastAsia="en-US"/>
        </w:rPr>
        <w:t xml:space="preserve"> serviço</w:t>
      </w:r>
      <w:r w:rsidR="006C61A4">
        <w:rPr>
          <w:rFonts w:ascii="Arial" w:hAnsi="Arial" w:cs="Arial"/>
          <w:color w:val="000000"/>
          <w:sz w:val="22"/>
          <w:szCs w:val="20"/>
          <w:lang w:eastAsia="en-US"/>
        </w:rPr>
        <w:t>s</w:t>
      </w:r>
      <w:r w:rsidRPr="00657ADD">
        <w:rPr>
          <w:rFonts w:ascii="Arial" w:hAnsi="Arial" w:cs="Arial"/>
          <w:color w:val="000000"/>
          <w:sz w:val="22"/>
          <w:szCs w:val="20"/>
          <w:lang w:eastAsia="en-US"/>
        </w:rPr>
        <w:t xml:space="preserve"> será realizada com base nos critérios previstos neste Termo de Referência.</w:t>
      </w:r>
    </w:p>
    <w:p w:rsidR="00241E87" w:rsidRPr="00C75F91" w:rsidRDefault="00274DCF"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color w:val="000000"/>
          <w:sz w:val="22"/>
          <w:szCs w:val="20"/>
          <w:lang w:eastAsia="en-US"/>
        </w:rPr>
      </w:pPr>
      <w:r w:rsidRPr="00C75F91">
        <w:rPr>
          <w:rFonts w:ascii="Arial" w:hAnsi="Arial" w:cs="Arial"/>
          <w:color w:val="000000"/>
          <w:sz w:val="22"/>
          <w:szCs w:val="20"/>
          <w:lang w:eastAsia="en-US"/>
        </w:rPr>
        <w:t xml:space="preserve">As demais </w:t>
      </w:r>
      <w:r w:rsidR="00241E87" w:rsidRPr="00C75F91">
        <w:rPr>
          <w:rFonts w:ascii="Arial" w:hAnsi="Arial" w:cs="Arial"/>
          <w:color w:val="000000"/>
          <w:sz w:val="22"/>
          <w:szCs w:val="20"/>
          <w:lang w:eastAsia="en-US"/>
        </w:rPr>
        <w:t>disposições sobre controle e fiscalização da execução contratual estão prevista</w:t>
      </w:r>
      <w:r w:rsidR="009F66F4">
        <w:rPr>
          <w:rFonts w:ascii="Arial" w:hAnsi="Arial" w:cs="Arial"/>
          <w:color w:val="000000"/>
          <w:sz w:val="22"/>
          <w:szCs w:val="20"/>
          <w:lang w:eastAsia="en-US"/>
        </w:rPr>
        <w:t>s</w:t>
      </w:r>
      <w:r w:rsidR="00241E87" w:rsidRPr="00C75F91">
        <w:rPr>
          <w:rFonts w:ascii="Arial" w:hAnsi="Arial" w:cs="Arial"/>
          <w:color w:val="000000"/>
          <w:sz w:val="22"/>
          <w:szCs w:val="20"/>
          <w:lang w:eastAsia="en-US"/>
        </w:rPr>
        <w:t xml:space="preserve"> no </w:t>
      </w:r>
      <w:r w:rsidR="00AA44FD" w:rsidRPr="00C75F91">
        <w:rPr>
          <w:rFonts w:ascii="Arial" w:hAnsi="Arial" w:cs="Arial"/>
          <w:color w:val="000000"/>
          <w:sz w:val="22"/>
          <w:szCs w:val="20"/>
          <w:lang w:eastAsia="en-US"/>
        </w:rPr>
        <w:t xml:space="preserve">tópico  </w:t>
      </w:r>
      <w:r w:rsidR="00C75F91" w:rsidRPr="00C75F91">
        <w:rPr>
          <w:rFonts w:ascii="Arial" w:hAnsi="Arial" w:cs="Arial"/>
          <w:color w:val="000000"/>
          <w:sz w:val="22"/>
          <w:szCs w:val="20"/>
          <w:lang w:eastAsia="en-US"/>
        </w:rPr>
        <w:t>“</w:t>
      </w:r>
      <w:r w:rsidR="00C75F91" w:rsidRPr="00C75F91">
        <w:rPr>
          <w:rFonts w:ascii="Arial" w:eastAsia="MS Gothic" w:hAnsi="Arial" w:cs="Times New Roman"/>
          <w:color w:val="000000"/>
          <w:sz w:val="22"/>
          <w:szCs w:val="28"/>
          <w:lang w:eastAsia="en-US"/>
        </w:rPr>
        <w:t>Controle e Fiscalização da Execução”</w:t>
      </w:r>
      <w:r w:rsidR="00C75F91" w:rsidRPr="00C75F91">
        <w:rPr>
          <w:rFonts w:ascii="Arial" w:eastAsia="MS Gothic" w:hAnsi="Arial" w:cs="Times New Roman"/>
          <w:b/>
          <w:color w:val="000000"/>
          <w:sz w:val="22"/>
          <w:szCs w:val="28"/>
          <w:lang w:eastAsia="en-US"/>
        </w:rPr>
        <w:t xml:space="preserve"> </w:t>
      </w:r>
      <w:r w:rsidR="00241E87" w:rsidRPr="00C75F91">
        <w:rPr>
          <w:rFonts w:ascii="Arial" w:hAnsi="Arial" w:cs="Arial"/>
          <w:color w:val="000000"/>
          <w:sz w:val="22"/>
          <w:szCs w:val="20"/>
          <w:lang w:eastAsia="en-US"/>
        </w:rPr>
        <w:t>deste Termo de Referência.</w:t>
      </w:r>
    </w:p>
    <w:p w:rsidR="005866CA" w:rsidRPr="005866CA" w:rsidRDefault="005866CA" w:rsidP="009421E7">
      <w:pPr>
        <w:pStyle w:val="PargrafodaLista"/>
        <w:numPr>
          <w:ilvl w:val="1"/>
          <w:numId w:val="1"/>
        </w:numPr>
        <w:tabs>
          <w:tab w:val="clear" w:pos="0"/>
        </w:tabs>
        <w:suppressAutoHyphens w:val="0"/>
        <w:spacing w:after="120" w:line="276" w:lineRule="auto"/>
        <w:ind w:left="788" w:right="-17" w:hanging="431"/>
        <w:jc w:val="both"/>
        <w:rPr>
          <w:rFonts w:ascii="Arial" w:hAnsi="Arial" w:cs="Arial"/>
          <w:sz w:val="22"/>
          <w:szCs w:val="22"/>
          <w:lang w:eastAsia="pt-BR"/>
        </w:rPr>
      </w:pPr>
      <w:r w:rsidRPr="005866CA">
        <w:rPr>
          <w:rFonts w:ascii="Arial" w:hAnsi="Arial" w:cs="Arial"/>
          <w:sz w:val="22"/>
          <w:szCs w:val="22"/>
          <w:lang w:eastAsia="pt-BR"/>
        </w:rPr>
        <w:t xml:space="preserve">O prazo para pagamento à CONTRATADA e demais condições a ele referentes encontram-se definidos no Edital, devendo ser observado </w:t>
      </w:r>
      <w:r w:rsidR="00825DAC">
        <w:rPr>
          <w:rFonts w:ascii="Arial" w:hAnsi="Arial" w:cs="Arial"/>
          <w:sz w:val="22"/>
          <w:szCs w:val="22"/>
          <w:lang w:eastAsia="pt-BR"/>
        </w:rPr>
        <w:t>o cronograma físico-financeiro,</w:t>
      </w:r>
      <w:r w:rsidR="00A752D9">
        <w:rPr>
          <w:rFonts w:ascii="Arial" w:hAnsi="Arial" w:cs="Arial"/>
          <w:sz w:val="22"/>
          <w:szCs w:val="22"/>
          <w:lang w:eastAsia="pt-BR"/>
        </w:rPr>
        <w:t xml:space="preserve"> </w:t>
      </w:r>
      <w:r w:rsidR="00A752D9" w:rsidRPr="00825DAC">
        <w:rPr>
          <w:rFonts w:ascii="Arial" w:hAnsi="Arial" w:cs="Arial"/>
          <w:sz w:val="22"/>
          <w:szCs w:val="22"/>
          <w:lang w:eastAsia="pt-BR"/>
        </w:rPr>
        <w:t>anexo do Edital</w:t>
      </w:r>
      <w:r w:rsidRPr="00825DAC">
        <w:rPr>
          <w:rFonts w:ascii="Arial" w:hAnsi="Arial" w:cs="Arial"/>
          <w:sz w:val="22"/>
          <w:szCs w:val="22"/>
          <w:lang w:eastAsia="pt-BR"/>
        </w:rPr>
        <w:t>.</w:t>
      </w:r>
    </w:p>
    <w:p w:rsidR="005877C6" w:rsidRPr="00D44F3B" w:rsidRDefault="005877C6" w:rsidP="009421E7">
      <w:pPr>
        <w:numPr>
          <w:ilvl w:val="0"/>
          <w:numId w:val="1"/>
        </w:numPr>
        <w:spacing w:before="240" w:after="120" w:line="276" w:lineRule="auto"/>
        <w:ind w:left="357" w:hanging="357"/>
        <w:jc w:val="both"/>
        <w:rPr>
          <w:rFonts w:ascii="Arial" w:eastAsia="MS Gothic" w:hAnsi="Arial" w:cs="Times New Roman"/>
          <w:b/>
          <w:color w:val="000000"/>
          <w:sz w:val="22"/>
          <w:szCs w:val="22"/>
          <w:lang w:eastAsia="pt-BR"/>
        </w:rPr>
      </w:pPr>
      <w:r w:rsidRPr="00D44F3B">
        <w:rPr>
          <w:rFonts w:ascii="Arial" w:eastAsia="MS Gothic" w:hAnsi="Arial" w:cs="Times New Roman"/>
          <w:b/>
          <w:color w:val="000000"/>
          <w:sz w:val="22"/>
          <w:szCs w:val="22"/>
          <w:lang w:eastAsia="pt-BR"/>
        </w:rPr>
        <w:t>MATERIAIS A SEREM DISPONIBILIZADOS</w:t>
      </w:r>
    </w:p>
    <w:p w:rsidR="004701C5" w:rsidRPr="009F66F4" w:rsidRDefault="00C92A61" w:rsidP="009421E7">
      <w:pPr>
        <w:pStyle w:val="PargrafodaLista"/>
        <w:numPr>
          <w:ilvl w:val="1"/>
          <w:numId w:val="1"/>
        </w:numPr>
        <w:tabs>
          <w:tab w:val="clear" w:pos="0"/>
        </w:tabs>
        <w:suppressAutoHyphens w:val="0"/>
        <w:spacing w:after="120" w:line="276" w:lineRule="auto"/>
        <w:ind w:left="788" w:right="-17" w:hanging="431"/>
        <w:jc w:val="both"/>
        <w:rPr>
          <w:rFonts w:ascii="Arial" w:hAnsi="Arial" w:cs="Times New Roman"/>
          <w:color w:val="000000"/>
          <w:sz w:val="22"/>
          <w:szCs w:val="20"/>
          <w:lang w:eastAsia="pt-BR"/>
        </w:rPr>
      </w:pPr>
      <w:r w:rsidRPr="009421E7">
        <w:rPr>
          <w:rFonts w:ascii="Arial" w:hAnsi="Arial" w:cs="Arial"/>
          <w:sz w:val="22"/>
          <w:szCs w:val="22"/>
          <w:lang w:eastAsia="pt-BR"/>
        </w:rPr>
        <w:t>P</w:t>
      </w:r>
      <w:r w:rsidRPr="00D0403A">
        <w:rPr>
          <w:rFonts w:ascii="Arial" w:hAnsi="Arial" w:cs="Arial"/>
          <w:color w:val="000000"/>
          <w:sz w:val="22"/>
          <w:szCs w:val="22"/>
          <w:lang w:eastAsia="pt-BR"/>
        </w:rPr>
        <w:t>ara a perfeita execução dos serviços, a Contratada deverá disponibilizar os materiais, equipamentos, ferramentas e utensílios necessários</w:t>
      </w:r>
      <w:r w:rsidR="00D10D15">
        <w:rPr>
          <w:rFonts w:ascii="Arial" w:hAnsi="Arial" w:cs="Arial"/>
          <w:color w:val="000000"/>
          <w:sz w:val="22"/>
          <w:szCs w:val="22"/>
          <w:lang w:eastAsia="pt-BR"/>
        </w:rPr>
        <w:t>,</w:t>
      </w:r>
      <w:r w:rsidRPr="00D0403A">
        <w:rPr>
          <w:rFonts w:ascii="Arial" w:hAnsi="Arial" w:cs="Arial"/>
          <w:sz w:val="22"/>
          <w:szCs w:val="22"/>
        </w:rPr>
        <w:t xml:space="preserve"> </w:t>
      </w:r>
      <w:r w:rsidR="00D0403A" w:rsidRPr="00D0403A">
        <w:rPr>
          <w:rFonts w:ascii="Arial" w:hAnsi="Arial" w:cs="Arial"/>
          <w:sz w:val="22"/>
          <w:szCs w:val="22"/>
        </w:rPr>
        <w:t>em</w:t>
      </w:r>
      <w:r w:rsidRPr="00D0403A">
        <w:rPr>
          <w:rFonts w:ascii="Arial" w:hAnsi="Arial" w:cs="Arial"/>
          <w:sz w:val="22"/>
          <w:szCs w:val="22"/>
        </w:rPr>
        <w:t xml:space="preserve"> qualidade e quantidade suficiente para o perfeito cumprimento do objeto</w:t>
      </w:r>
      <w:r w:rsidRPr="00D0403A">
        <w:rPr>
          <w:rFonts w:ascii="Arial" w:hAnsi="Arial" w:cs="Arial"/>
          <w:color w:val="000000"/>
          <w:sz w:val="22"/>
          <w:szCs w:val="22"/>
          <w:lang w:eastAsia="pt-BR"/>
        </w:rPr>
        <w:t>, promovendo sua substituição quando for o caso, conforme a sua metodologia de trabalho, e descrições apresentadas neste Termo de Referência.</w:t>
      </w:r>
    </w:p>
    <w:p w:rsidR="009F66F4" w:rsidRDefault="009F66F4" w:rsidP="009F66F4">
      <w:pPr>
        <w:spacing w:after="120" w:line="276" w:lineRule="auto"/>
        <w:ind w:left="850"/>
        <w:jc w:val="both"/>
        <w:rPr>
          <w:rFonts w:ascii="Arial" w:hAnsi="Arial" w:cs="Arial"/>
          <w:color w:val="000000"/>
          <w:sz w:val="22"/>
          <w:szCs w:val="22"/>
          <w:lang w:eastAsia="pt-BR"/>
        </w:rPr>
      </w:pPr>
    </w:p>
    <w:p w:rsidR="009421E7" w:rsidRPr="00A752D9" w:rsidRDefault="005877C6" w:rsidP="00A752D9">
      <w:pPr>
        <w:numPr>
          <w:ilvl w:val="0"/>
          <w:numId w:val="1"/>
        </w:numPr>
        <w:spacing w:before="240" w:after="120" w:line="276" w:lineRule="auto"/>
        <w:ind w:left="357" w:hanging="357"/>
        <w:jc w:val="both"/>
        <w:rPr>
          <w:rFonts w:ascii="Arial" w:eastAsia="MS Gothic" w:hAnsi="Arial" w:cs="Times New Roman"/>
          <w:b/>
          <w:color w:val="000000"/>
          <w:sz w:val="22"/>
          <w:szCs w:val="22"/>
          <w:lang w:eastAsia="pt-BR"/>
        </w:rPr>
      </w:pPr>
      <w:r w:rsidRPr="00D44F3B">
        <w:rPr>
          <w:rFonts w:ascii="Arial" w:eastAsia="MS Gothic" w:hAnsi="Arial" w:cs="Times New Roman"/>
          <w:b/>
          <w:color w:val="000000"/>
          <w:sz w:val="22"/>
          <w:szCs w:val="22"/>
          <w:lang w:eastAsia="pt-BR"/>
        </w:rPr>
        <w:lastRenderedPageBreak/>
        <w:t xml:space="preserve">INÍCIO DA EXECUÇÃO DOS SERVIÇOS </w:t>
      </w:r>
    </w:p>
    <w:p w:rsidR="00A752D9" w:rsidRPr="00A752D9" w:rsidRDefault="00A465D9" w:rsidP="00A752D9">
      <w:pPr>
        <w:pStyle w:val="PargrafodaLista"/>
        <w:numPr>
          <w:ilvl w:val="1"/>
          <w:numId w:val="6"/>
        </w:numPr>
        <w:suppressAutoHyphens w:val="0"/>
        <w:spacing w:after="120" w:line="276" w:lineRule="auto"/>
        <w:ind w:right="-17"/>
        <w:jc w:val="both"/>
        <w:rPr>
          <w:b/>
        </w:rPr>
      </w:pPr>
      <w:r w:rsidRPr="00214D72">
        <w:rPr>
          <w:rFonts w:ascii="Arial" w:hAnsi="Arial" w:cs="Arial"/>
          <w:color w:val="000000"/>
          <w:sz w:val="22"/>
          <w:szCs w:val="22"/>
        </w:rPr>
        <w:t xml:space="preserve">A execução dos serviços será iniciada no </w:t>
      </w:r>
      <w:r w:rsidRPr="00214D72">
        <w:rPr>
          <w:rFonts w:ascii="Arial" w:hAnsi="Arial" w:cs="Arial"/>
          <w:b/>
          <w:color w:val="000000"/>
          <w:sz w:val="22"/>
          <w:szCs w:val="22"/>
        </w:rPr>
        <w:t>prazo máximo de</w:t>
      </w:r>
      <w:r w:rsidRPr="00214D72">
        <w:rPr>
          <w:rFonts w:ascii="Arial" w:hAnsi="Arial" w:cs="Arial"/>
          <w:b/>
          <w:sz w:val="22"/>
          <w:szCs w:val="22"/>
        </w:rPr>
        <w:t xml:space="preserve"> </w:t>
      </w:r>
      <w:r w:rsidRPr="00A465D9">
        <w:rPr>
          <w:rFonts w:ascii="Arial" w:hAnsi="Arial" w:cs="Arial"/>
          <w:b/>
          <w:sz w:val="22"/>
          <w:szCs w:val="22"/>
        </w:rPr>
        <w:t>trinta (30)</w:t>
      </w:r>
      <w:r>
        <w:rPr>
          <w:rFonts w:ascii="Arial" w:hAnsi="Arial" w:cs="Arial"/>
          <w:b/>
          <w:sz w:val="22"/>
          <w:szCs w:val="22"/>
        </w:rPr>
        <w:t xml:space="preserve"> </w:t>
      </w:r>
      <w:r w:rsidRPr="00214D72">
        <w:rPr>
          <w:rFonts w:ascii="Arial" w:hAnsi="Arial" w:cs="Arial"/>
          <w:b/>
          <w:sz w:val="22"/>
          <w:szCs w:val="22"/>
        </w:rPr>
        <w:t>dias</w:t>
      </w:r>
      <w:r w:rsidRPr="00214D72">
        <w:rPr>
          <w:rFonts w:ascii="Arial" w:hAnsi="Arial" w:cs="Arial"/>
          <w:sz w:val="22"/>
          <w:szCs w:val="22"/>
        </w:rPr>
        <w:t xml:space="preserve"> a contar </w:t>
      </w:r>
      <w:r w:rsidRPr="00214D72">
        <w:rPr>
          <w:rFonts w:ascii="Arial" w:hAnsi="Arial" w:cs="Arial"/>
          <w:iCs/>
          <w:sz w:val="22"/>
          <w:szCs w:val="22"/>
        </w:rPr>
        <w:t>da data de assinatura do Termo de Contrato</w:t>
      </w:r>
      <w:r w:rsidRPr="00214D72">
        <w:rPr>
          <w:rFonts w:ascii="Arial" w:hAnsi="Arial" w:cs="Times New Roman"/>
          <w:sz w:val="22"/>
          <w:szCs w:val="20"/>
          <w:lang w:eastAsia="pt-BR"/>
        </w:rPr>
        <w:t>,</w:t>
      </w:r>
      <w:r w:rsidRPr="00214D72">
        <w:rPr>
          <w:rFonts w:ascii="Arial" w:hAnsi="Arial" w:cs="Times New Roman"/>
          <w:color w:val="FF0000"/>
          <w:sz w:val="22"/>
          <w:szCs w:val="20"/>
          <w:lang w:eastAsia="pt-BR"/>
        </w:rPr>
        <w:t xml:space="preserve"> </w:t>
      </w:r>
      <w:r w:rsidRPr="00214D72">
        <w:rPr>
          <w:rFonts w:ascii="Arial" w:hAnsi="Arial" w:cs="Arial"/>
          <w:sz w:val="22"/>
          <w:szCs w:val="22"/>
        </w:rPr>
        <w:t>mediante agendamento prévio junto a</w:t>
      </w:r>
      <w:r w:rsidRPr="00214D72">
        <w:rPr>
          <w:rFonts w:ascii="Arial" w:hAnsi="Arial" w:cs="Arial"/>
          <w:b/>
          <w:sz w:val="22"/>
          <w:szCs w:val="22"/>
        </w:rPr>
        <w:t xml:space="preserve"> </w:t>
      </w:r>
      <w:r>
        <w:rPr>
          <w:rFonts w:ascii="Arial" w:hAnsi="Arial" w:cs="Arial"/>
          <w:b/>
          <w:sz w:val="22"/>
          <w:szCs w:val="22"/>
        </w:rPr>
        <w:t>Prefeitura</w:t>
      </w:r>
      <w:r w:rsidRPr="00214D72">
        <w:rPr>
          <w:rFonts w:ascii="Arial" w:hAnsi="Arial" w:cs="Arial"/>
          <w:b/>
          <w:sz w:val="22"/>
          <w:szCs w:val="22"/>
        </w:rPr>
        <w:t xml:space="preserve"> do Campus </w:t>
      </w:r>
      <w:r>
        <w:rPr>
          <w:rFonts w:ascii="Arial" w:hAnsi="Arial" w:cs="Arial"/>
          <w:b/>
          <w:sz w:val="22"/>
          <w:szCs w:val="22"/>
        </w:rPr>
        <w:t xml:space="preserve">Maracanã </w:t>
      </w:r>
      <w:r>
        <w:rPr>
          <w:rFonts w:ascii="Arial" w:hAnsi="Arial" w:cs="Arial"/>
          <w:sz w:val="22"/>
          <w:szCs w:val="22"/>
        </w:rPr>
        <w:t>através dos</w:t>
      </w:r>
      <w:r w:rsidRPr="00214D72">
        <w:rPr>
          <w:rFonts w:ascii="Arial" w:hAnsi="Arial" w:cs="Arial"/>
          <w:sz w:val="22"/>
          <w:szCs w:val="22"/>
        </w:rPr>
        <w:t xml:space="preserve"> </w:t>
      </w:r>
      <w:r>
        <w:rPr>
          <w:rFonts w:ascii="Arial" w:hAnsi="Arial" w:cs="Arial"/>
          <w:sz w:val="22"/>
          <w:szCs w:val="22"/>
        </w:rPr>
        <w:t xml:space="preserve">telefones (21) 2566-3180 e (21) 2566-3187 </w:t>
      </w:r>
      <w:r>
        <w:rPr>
          <w:rFonts w:ascii="Arial" w:hAnsi="Arial" w:cs="Times New Roman"/>
          <w:sz w:val="22"/>
          <w:szCs w:val="20"/>
          <w:lang w:eastAsia="pt-BR"/>
        </w:rPr>
        <w:t xml:space="preserve">e seguirá o </w:t>
      </w:r>
      <w:r w:rsidRPr="00214D72">
        <w:rPr>
          <w:rFonts w:ascii="Arial" w:hAnsi="Arial" w:cs="Times New Roman"/>
          <w:sz w:val="22"/>
          <w:szCs w:val="20"/>
          <w:lang w:eastAsia="pt-BR"/>
        </w:rPr>
        <w:t>cronograma</w:t>
      </w:r>
      <w:r>
        <w:rPr>
          <w:rFonts w:ascii="Arial" w:hAnsi="Arial" w:cs="Times New Roman"/>
          <w:sz w:val="22"/>
          <w:szCs w:val="20"/>
          <w:lang w:eastAsia="pt-BR"/>
        </w:rPr>
        <w:t xml:space="preserve"> físico-financeiro em anexo.</w:t>
      </w:r>
    </w:p>
    <w:p w:rsidR="009E2A3E" w:rsidRPr="00A752D9" w:rsidRDefault="009E2A3E" w:rsidP="00A752D9">
      <w:pPr>
        <w:pStyle w:val="PargrafodaLista"/>
        <w:numPr>
          <w:ilvl w:val="1"/>
          <w:numId w:val="6"/>
        </w:numPr>
        <w:suppressAutoHyphens w:val="0"/>
        <w:spacing w:after="120" w:line="276" w:lineRule="auto"/>
        <w:ind w:right="-17"/>
        <w:jc w:val="both"/>
        <w:rPr>
          <w:b/>
        </w:rPr>
      </w:pPr>
      <w:r w:rsidRPr="00A752D9">
        <w:rPr>
          <w:rFonts w:ascii="Arial" w:hAnsi="Arial" w:cs="Arial"/>
          <w:sz w:val="22"/>
          <w:szCs w:val="22"/>
        </w:rPr>
        <w:t>A</w:t>
      </w:r>
      <w:r w:rsidRPr="00A752D9">
        <w:rPr>
          <w:rFonts w:ascii="Arial" w:hAnsi="Arial" w:cs="Arial"/>
          <w:color w:val="000000"/>
          <w:sz w:val="22"/>
          <w:szCs w:val="22"/>
        </w:rPr>
        <w:t xml:space="preserve"> conclusão dos serviços deverá se dar no </w:t>
      </w:r>
      <w:r w:rsidRPr="00A752D9">
        <w:rPr>
          <w:rFonts w:ascii="Arial" w:hAnsi="Arial" w:cs="Arial"/>
          <w:b/>
          <w:color w:val="000000"/>
          <w:sz w:val="22"/>
          <w:szCs w:val="22"/>
        </w:rPr>
        <w:t>prazo máximo</w:t>
      </w:r>
      <w:r w:rsidRPr="00A752D9">
        <w:rPr>
          <w:rFonts w:ascii="Arial" w:hAnsi="Arial" w:cs="Arial"/>
          <w:color w:val="000000"/>
          <w:sz w:val="22"/>
          <w:szCs w:val="22"/>
        </w:rPr>
        <w:t xml:space="preserve"> </w:t>
      </w:r>
      <w:r w:rsidRPr="00A752D9">
        <w:rPr>
          <w:rFonts w:ascii="Arial" w:hAnsi="Arial" w:cs="Arial"/>
          <w:b/>
          <w:color w:val="000000"/>
          <w:sz w:val="22"/>
          <w:szCs w:val="22"/>
        </w:rPr>
        <w:t>de</w:t>
      </w:r>
      <w:r w:rsidRPr="00A752D9">
        <w:rPr>
          <w:rFonts w:ascii="Arial" w:hAnsi="Arial" w:cs="Arial"/>
          <w:color w:val="000000"/>
          <w:sz w:val="22"/>
          <w:szCs w:val="22"/>
        </w:rPr>
        <w:t> </w:t>
      </w:r>
      <w:r w:rsidR="00540418" w:rsidRPr="00A752D9">
        <w:rPr>
          <w:rFonts w:ascii="Arial" w:hAnsi="Arial" w:cs="Arial"/>
          <w:b/>
          <w:bCs/>
          <w:color w:val="000000"/>
          <w:sz w:val="22"/>
          <w:szCs w:val="22"/>
        </w:rPr>
        <w:t xml:space="preserve"> </w:t>
      </w:r>
      <w:r w:rsidR="00A752D9">
        <w:rPr>
          <w:rFonts w:ascii="Arial" w:hAnsi="Arial" w:cs="Arial"/>
          <w:b/>
          <w:bCs/>
          <w:color w:val="000000"/>
          <w:sz w:val="22"/>
          <w:szCs w:val="22"/>
        </w:rPr>
        <w:t>90 (</w:t>
      </w:r>
      <w:r w:rsidR="00540418" w:rsidRPr="00A752D9">
        <w:rPr>
          <w:rFonts w:ascii="Arial" w:hAnsi="Arial" w:cs="Arial"/>
          <w:b/>
          <w:bCs/>
          <w:color w:val="000000"/>
          <w:sz w:val="22"/>
          <w:szCs w:val="22"/>
        </w:rPr>
        <w:t>noventa</w:t>
      </w:r>
      <w:r w:rsidR="00A752D9">
        <w:rPr>
          <w:rFonts w:ascii="Arial" w:hAnsi="Arial" w:cs="Arial"/>
          <w:b/>
          <w:bCs/>
          <w:color w:val="000000"/>
          <w:sz w:val="22"/>
          <w:szCs w:val="22"/>
        </w:rPr>
        <w:t xml:space="preserve">) dias </w:t>
      </w:r>
      <w:r w:rsidRPr="00A752D9">
        <w:rPr>
          <w:rFonts w:ascii="Arial" w:hAnsi="Arial" w:cs="Arial"/>
          <w:color w:val="000000"/>
          <w:sz w:val="22"/>
          <w:szCs w:val="22"/>
        </w:rPr>
        <w:t xml:space="preserve">a contar do início de sua execução. </w:t>
      </w:r>
    </w:p>
    <w:p w:rsidR="00FA0898" w:rsidRPr="007A4829" w:rsidRDefault="00FA0898" w:rsidP="009421E7">
      <w:pPr>
        <w:numPr>
          <w:ilvl w:val="0"/>
          <w:numId w:val="1"/>
        </w:numPr>
        <w:spacing w:before="240" w:after="120" w:line="276" w:lineRule="auto"/>
        <w:ind w:left="357" w:hanging="357"/>
        <w:jc w:val="both"/>
        <w:rPr>
          <w:rFonts w:ascii="Arial" w:eastAsia="MS Gothic" w:hAnsi="Arial" w:cs="Times New Roman"/>
          <w:b/>
          <w:sz w:val="22"/>
          <w:szCs w:val="20"/>
          <w:lang w:eastAsia="pt-BR"/>
        </w:rPr>
      </w:pPr>
      <w:r w:rsidRPr="007A4829">
        <w:rPr>
          <w:rFonts w:ascii="Arial" w:eastAsia="MS Gothic" w:hAnsi="Arial" w:cs="Times New Roman"/>
          <w:b/>
          <w:sz w:val="22"/>
          <w:szCs w:val="20"/>
          <w:lang w:eastAsia="pt-BR"/>
        </w:rPr>
        <w:t>DA VISTORIA</w:t>
      </w:r>
    </w:p>
    <w:p w:rsidR="005662A8" w:rsidRPr="00214D72" w:rsidRDefault="00FA0898"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bCs/>
          <w:sz w:val="22"/>
          <w:szCs w:val="22"/>
          <w:lang w:eastAsia="pt-BR"/>
        </w:rPr>
      </w:pPr>
      <w:r w:rsidRPr="00214D72">
        <w:rPr>
          <w:rFonts w:ascii="Arial" w:hAnsi="Arial"/>
          <w:sz w:val="22"/>
          <w:szCs w:val="22"/>
          <w:lang w:eastAsia="pt-BR"/>
        </w:rPr>
        <w:t xml:space="preserve">Para o correto dimensionamento e elaboração de sua proposta, o licitante poderá realizar vistoria nas instalações do local de execução dos serviços, acompanhado por servidor designado para esse fim, de segunda à sexta-feira, </w:t>
      </w:r>
      <w:r w:rsidRPr="00540418">
        <w:rPr>
          <w:rFonts w:ascii="Arial" w:hAnsi="Arial"/>
          <w:sz w:val="22"/>
          <w:szCs w:val="22"/>
          <w:lang w:eastAsia="pt-BR"/>
        </w:rPr>
        <w:t>das</w:t>
      </w:r>
      <w:r w:rsidR="00540418" w:rsidRPr="00540418">
        <w:rPr>
          <w:rFonts w:ascii="Arial" w:hAnsi="Arial"/>
          <w:sz w:val="22"/>
          <w:szCs w:val="22"/>
          <w:lang w:eastAsia="pt-BR"/>
        </w:rPr>
        <w:t xml:space="preserve"> </w:t>
      </w:r>
      <w:proofErr w:type="gramStart"/>
      <w:r w:rsidR="00540418" w:rsidRPr="00540418">
        <w:rPr>
          <w:rFonts w:ascii="Arial" w:hAnsi="Arial"/>
          <w:sz w:val="22"/>
          <w:szCs w:val="22"/>
          <w:lang w:eastAsia="pt-BR"/>
        </w:rPr>
        <w:t>08:00</w:t>
      </w:r>
      <w:proofErr w:type="gramEnd"/>
      <w:r w:rsidR="00540418" w:rsidRPr="00540418">
        <w:rPr>
          <w:rFonts w:ascii="Arial" w:hAnsi="Arial"/>
          <w:sz w:val="22"/>
          <w:szCs w:val="22"/>
          <w:lang w:eastAsia="pt-BR"/>
        </w:rPr>
        <w:t xml:space="preserve"> horas às 15:00 </w:t>
      </w:r>
      <w:r w:rsidRPr="00540418">
        <w:rPr>
          <w:rFonts w:ascii="Arial" w:hAnsi="Arial"/>
          <w:sz w:val="22"/>
          <w:szCs w:val="22"/>
          <w:lang w:eastAsia="pt-BR"/>
        </w:rPr>
        <w:t>horas, devendo o agendamento ser efetuado previamente pelo</w:t>
      </w:r>
      <w:r w:rsidR="00EE286F" w:rsidRPr="00540418">
        <w:rPr>
          <w:rFonts w:ascii="Arial" w:hAnsi="Arial"/>
          <w:sz w:val="22"/>
          <w:szCs w:val="22"/>
          <w:lang w:eastAsia="pt-BR"/>
        </w:rPr>
        <w:t>(s)</w:t>
      </w:r>
      <w:r w:rsidRPr="00540418">
        <w:rPr>
          <w:rFonts w:ascii="Arial" w:hAnsi="Arial"/>
          <w:sz w:val="22"/>
          <w:szCs w:val="22"/>
          <w:lang w:eastAsia="pt-BR"/>
        </w:rPr>
        <w:t xml:space="preserve"> telefone</w:t>
      </w:r>
      <w:r w:rsidR="00EE286F" w:rsidRPr="00540418">
        <w:rPr>
          <w:rFonts w:ascii="Arial" w:hAnsi="Arial"/>
          <w:sz w:val="22"/>
          <w:szCs w:val="22"/>
          <w:lang w:eastAsia="pt-BR"/>
        </w:rPr>
        <w:t>(s)</w:t>
      </w:r>
      <w:r w:rsidRPr="00540418">
        <w:rPr>
          <w:rFonts w:ascii="Arial" w:hAnsi="Arial"/>
          <w:sz w:val="22"/>
          <w:szCs w:val="22"/>
          <w:lang w:eastAsia="pt-BR"/>
        </w:rPr>
        <w:t xml:space="preserve"> (</w:t>
      </w:r>
      <w:r w:rsidR="00540418" w:rsidRPr="00540418">
        <w:rPr>
          <w:rFonts w:ascii="Arial" w:hAnsi="Arial"/>
          <w:sz w:val="22"/>
          <w:szCs w:val="22"/>
          <w:lang w:eastAsia="pt-BR"/>
        </w:rPr>
        <w:t>21)2566-3187 ou (21) 2566-3180</w:t>
      </w:r>
      <w:r w:rsidRPr="00540418">
        <w:rPr>
          <w:rFonts w:ascii="Arial" w:hAnsi="Arial"/>
          <w:sz w:val="22"/>
          <w:szCs w:val="22"/>
          <w:lang w:eastAsia="pt-BR"/>
        </w:rPr>
        <w:t>, podendo</w:t>
      </w:r>
      <w:r w:rsidRPr="00214D72">
        <w:rPr>
          <w:rFonts w:ascii="Arial" w:hAnsi="Arial"/>
          <w:sz w:val="22"/>
          <w:szCs w:val="22"/>
          <w:lang w:eastAsia="pt-BR"/>
        </w:rPr>
        <w:t xml:space="preserve"> sua realização ser comprovada por:</w:t>
      </w:r>
    </w:p>
    <w:p w:rsidR="005662A8" w:rsidRPr="00652AE8" w:rsidRDefault="005662A8" w:rsidP="009421E7">
      <w:pPr>
        <w:pStyle w:val="PargrafodaLista"/>
        <w:numPr>
          <w:ilvl w:val="2"/>
          <w:numId w:val="1"/>
        </w:numPr>
        <w:tabs>
          <w:tab w:val="clear" w:pos="0"/>
        </w:tabs>
        <w:suppressAutoHyphens w:val="0"/>
        <w:spacing w:after="120" w:line="276" w:lineRule="auto"/>
        <w:ind w:left="1560" w:right="-17" w:hanging="709"/>
        <w:jc w:val="both"/>
        <w:rPr>
          <w:rFonts w:ascii="Arial" w:hAnsi="Arial" w:cs="Arial"/>
          <w:bCs/>
          <w:sz w:val="22"/>
          <w:szCs w:val="22"/>
          <w:lang w:eastAsia="pt-BR"/>
        </w:rPr>
      </w:pPr>
      <w:r w:rsidRPr="007A4829">
        <w:rPr>
          <w:rFonts w:ascii="Arial" w:hAnsi="Arial" w:cs="Arial"/>
          <w:sz w:val="22"/>
          <w:szCs w:val="22"/>
        </w:rPr>
        <w:t xml:space="preserve">Atestado de vistoria assinado pelo servidor responsável, </w:t>
      </w:r>
      <w:r w:rsidR="00652AE8" w:rsidRPr="00D44D5E">
        <w:rPr>
          <w:rFonts w:ascii="Arial" w:hAnsi="Arial" w:cs="Arial"/>
          <w:sz w:val="22"/>
          <w:szCs w:val="22"/>
        </w:rPr>
        <w:t xml:space="preserve">conforme </w:t>
      </w:r>
      <w:r w:rsidR="00652AE8" w:rsidRPr="00652AE8">
        <w:rPr>
          <w:rFonts w:ascii="Arial" w:hAnsi="Arial" w:cs="Arial"/>
          <w:sz w:val="22"/>
          <w:szCs w:val="22"/>
        </w:rPr>
        <w:t>modelo</w:t>
      </w:r>
      <w:r w:rsidR="001572E4" w:rsidRPr="00652AE8">
        <w:rPr>
          <w:rFonts w:ascii="Arial" w:hAnsi="Arial" w:cs="Arial"/>
          <w:sz w:val="22"/>
          <w:szCs w:val="22"/>
        </w:rPr>
        <w:t xml:space="preserve"> </w:t>
      </w:r>
      <w:r w:rsidR="00652AE8" w:rsidRPr="00652AE8">
        <w:rPr>
          <w:rFonts w:ascii="Arial" w:hAnsi="Arial" w:cs="Arial"/>
          <w:sz w:val="22"/>
          <w:szCs w:val="22"/>
        </w:rPr>
        <w:t>a</w:t>
      </w:r>
      <w:r w:rsidR="001572E4" w:rsidRPr="00652AE8">
        <w:rPr>
          <w:rFonts w:ascii="Arial" w:hAnsi="Arial" w:cs="Arial"/>
          <w:sz w:val="22"/>
          <w:szCs w:val="22"/>
        </w:rPr>
        <w:t xml:space="preserve">nexo </w:t>
      </w:r>
      <w:r w:rsidR="00652AE8" w:rsidRPr="00652AE8">
        <w:rPr>
          <w:rFonts w:ascii="Arial" w:hAnsi="Arial" w:cs="Arial"/>
          <w:sz w:val="22"/>
          <w:szCs w:val="22"/>
        </w:rPr>
        <w:t>ao</w:t>
      </w:r>
      <w:r w:rsidR="001572E4" w:rsidRPr="00652AE8">
        <w:rPr>
          <w:rFonts w:ascii="Arial" w:hAnsi="Arial" w:cs="Arial"/>
          <w:sz w:val="22"/>
          <w:szCs w:val="22"/>
        </w:rPr>
        <w:t xml:space="preserve"> Edital</w:t>
      </w:r>
      <w:r w:rsidRPr="00652AE8">
        <w:rPr>
          <w:rFonts w:ascii="Arial" w:hAnsi="Arial" w:cs="Arial"/>
          <w:sz w:val="22"/>
          <w:szCs w:val="22"/>
        </w:rPr>
        <w:t>, c</w:t>
      </w:r>
      <w:r w:rsidR="00991423" w:rsidRPr="00652AE8">
        <w:rPr>
          <w:rFonts w:ascii="Arial" w:hAnsi="Arial" w:cs="Arial"/>
          <w:sz w:val="22"/>
          <w:szCs w:val="22"/>
        </w:rPr>
        <w:t>aso o licitante opte por realizá</w:t>
      </w:r>
      <w:r w:rsidRPr="00652AE8">
        <w:rPr>
          <w:rFonts w:ascii="Arial" w:hAnsi="Arial" w:cs="Arial"/>
          <w:sz w:val="22"/>
          <w:szCs w:val="22"/>
        </w:rPr>
        <w:t>-la</w:t>
      </w:r>
      <w:r w:rsidR="0068215E" w:rsidRPr="00652AE8">
        <w:rPr>
          <w:rFonts w:ascii="Arial" w:hAnsi="Arial" w:cs="Arial"/>
          <w:sz w:val="22"/>
          <w:szCs w:val="22"/>
        </w:rPr>
        <w:t>.</w:t>
      </w:r>
    </w:p>
    <w:p w:rsidR="00E05177" w:rsidRPr="00652AE8" w:rsidRDefault="007907A3" w:rsidP="009421E7">
      <w:pPr>
        <w:pStyle w:val="PargrafodaLista"/>
        <w:numPr>
          <w:ilvl w:val="1"/>
          <w:numId w:val="1"/>
        </w:numPr>
        <w:tabs>
          <w:tab w:val="clear" w:pos="0"/>
        </w:tabs>
        <w:suppressAutoHyphens w:val="0"/>
        <w:spacing w:after="120" w:line="276" w:lineRule="auto"/>
        <w:ind w:left="851" w:right="-17" w:hanging="494"/>
        <w:jc w:val="both"/>
        <w:rPr>
          <w:rFonts w:ascii="Arial" w:eastAsia="MS Gothic" w:hAnsi="Arial" w:cs="Times New Roman"/>
          <w:sz w:val="22"/>
          <w:szCs w:val="22"/>
          <w:lang w:eastAsia="pt-BR"/>
        </w:rPr>
      </w:pPr>
      <w:r w:rsidRPr="00652AE8">
        <w:rPr>
          <w:rFonts w:ascii="Arial" w:eastAsia="MS Gothic" w:hAnsi="Arial" w:cs="Times New Roman"/>
          <w:sz w:val="22"/>
          <w:szCs w:val="22"/>
          <w:lang w:eastAsia="pt-BR"/>
        </w:rPr>
        <w:t xml:space="preserve">Caso o licitante opte por não realizar a vistoria, deverá emitir declaração </w:t>
      </w:r>
      <w:r w:rsidR="00E05177" w:rsidRPr="00652AE8">
        <w:rPr>
          <w:rFonts w:ascii="Arial" w:eastAsia="MS Gothic" w:hAnsi="Arial" w:cs="Times New Roman"/>
          <w:sz w:val="22"/>
          <w:szCs w:val="22"/>
          <w:lang w:eastAsia="pt-BR"/>
        </w:rPr>
        <w:t>de que tem pleno conhecimento das condições e peculiaridades inerentes à natureza do trabalho, que assume total responsabilidade por este fato e que não utilizará deste para quaisquer questionamentos futuros que ensejam avenças técnicas ou financeiras com</w:t>
      </w:r>
      <w:r w:rsidR="00070FF5" w:rsidRPr="00652AE8">
        <w:rPr>
          <w:rFonts w:ascii="Arial" w:eastAsia="MS Gothic" w:hAnsi="Arial" w:cs="Times New Roman"/>
          <w:sz w:val="22"/>
          <w:szCs w:val="22"/>
          <w:lang w:eastAsia="pt-BR"/>
        </w:rPr>
        <w:t xml:space="preserve"> o </w:t>
      </w:r>
      <w:r w:rsidR="00070FF5" w:rsidRPr="00652AE8">
        <w:rPr>
          <w:rFonts w:ascii="Arial" w:eastAsia="MS Gothic" w:hAnsi="Arial" w:cs="Times New Roman"/>
          <w:b/>
          <w:sz w:val="22"/>
          <w:szCs w:val="22"/>
          <w:lang w:eastAsia="pt-BR"/>
        </w:rPr>
        <w:t>CEFET/RJ</w:t>
      </w:r>
      <w:r w:rsidR="00E05177" w:rsidRPr="00652AE8">
        <w:rPr>
          <w:rFonts w:ascii="Arial" w:eastAsia="MS Gothic" w:hAnsi="Arial" w:cs="Times New Roman"/>
          <w:sz w:val="22"/>
          <w:szCs w:val="22"/>
          <w:lang w:eastAsia="pt-BR"/>
        </w:rPr>
        <w:t xml:space="preserve">, </w:t>
      </w:r>
      <w:r w:rsidR="00652AE8" w:rsidRPr="00652AE8">
        <w:rPr>
          <w:rFonts w:ascii="Arial" w:hAnsi="Arial" w:cs="Arial"/>
          <w:sz w:val="22"/>
          <w:szCs w:val="22"/>
        </w:rPr>
        <w:t>conforme modelo anexo ao Edital</w:t>
      </w:r>
      <w:r w:rsidR="00D44D5E">
        <w:rPr>
          <w:rFonts w:ascii="Arial" w:hAnsi="Arial" w:cs="Arial"/>
          <w:sz w:val="22"/>
          <w:szCs w:val="22"/>
        </w:rPr>
        <w:t>.</w:t>
      </w:r>
      <w:r w:rsidR="00E05177" w:rsidRPr="00652AE8">
        <w:rPr>
          <w:rFonts w:ascii="Arial" w:eastAsia="MS Gothic" w:hAnsi="Arial" w:cs="Times New Roman"/>
          <w:sz w:val="22"/>
          <w:szCs w:val="22"/>
          <w:lang w:eastAsia="pt-BR"/>
        </w:rPr>
        <w:t xml:space="preserve"> </w:t>
      </w:r>
    </w:p>
    <w:p w:rsidR="0068215E" w:rsidRPr="007A4829" w:rsidRDefault="0068215E" w:rsidP="009421E7">
      <w:pPr>
        <w:pStyle w:val="PargrafodaLista"/>
        <w:numPr>
          <w:ilvl w:val="1"/>
          <w:numId w:val="1"/>
        </w:numPr>
        <w:tabs>
          <w:tab w:val="clear" w:pos="0"/>
        </w:tabs>
        <w:suppressAutoHyphens w:val="0"/>
        <w:spacing w:after="120" w:line="276" w:lineRule="auto"/>
        <w:ind w:left="851" w:right="-17" w:hanging="494"/>
        <w:jc w:val="both"/>
        <w:rPr>
          <w:rFonts w:ascii="Arial" w:hAnsi="Arial"/>
          <w:sz w:val="22"/>
          <w:szCs w:val="22"/>
          <w:lang w:eastAsia="pt-BR"/>
        </w:rPr>
      </w:pPr>
      <w:r w:rsidRPr="007A4829">
        <w:rPr>
          <w:rFonts w:ascii="Arial" w:hAnsi="Arial"/>
          <w:sz w:val="22"/>
          <w:szCs w:val="22"/>
          <w:lang w:eastAsia="pt-BR"/>
        </w:rPr>
        <w:t>O prazo para vistoria iniciar-se-á no dia útil seguinte ao da publicação do Edital, estendendo-se até o dia útil anterior à data prevista para a abertura da sessão pública.</w:t>
      </w:r>
    </w:p>
    <w:p w:rsidR="009F66F4" w:rsidRPr="002A14EB" w:rsidRDefault="0068215E" w:rsidP="009421E7">
      <w:pPr>
        <w:pStyle w:val="PargrafodaLista"/>
        <w:numPr>
          <w:ilvl w:val="1"/>
          <w:numId w:val="1"/>
        </w:numPr>
        <w:tabs>
          <w:tab w:val="clear" w:pos="0"/>
        </w:tabs>
        <w:suppressAutoHyphens w:val="0"/>
        <w:spacing w:after="120" w:line="276" w:lineRule="auto"/>
        <w:ind w:left="851" w:right="-17" w:hanging="494"/>
        <w:jc w:val="both"/>
        <w:rPr>
          <w:rFonts w:ascii="Arial" w:hAnsi="Arial"/>
          <w:sz w:val="22"/>
          <w:szCs w:val="22"/>
          <w:lang w:eastAsia="pt-BR"/>
        </w:rPr>
      </w:pPr>
      <w:r w:rsidRPr="007A4829">
        <w:rPr>
          <w:rFonts w:ascii="Arial" w:hAnsi="Arial"/>
          <w:sz w:val="22"/>
          <w:szCs w:val="22"/>
          <w:lang w:eastAsia="pt-BR"/>
        </w:rPr>
        <w:t>Para a vistoria, o licitante, ou o seu representante, deverá estar devidamente identificado.</w:t>
      </w:r>
    </w:p>
    <w:p w:rsidR="00C95115" w:rsidRDefault="00C95115" w:rsidP="009421E7">
      <w:pPr>
        <w:numPr>
          <w:ilvl w:val="0"/>
          <w:numId w:val="1"/>
        </w:numPr>
        <w:spacing w:before="240" w:after="120" w:line="276" w:lineRule="auto"/>
        <w:ind w:left="357" w:hanging="357"/>
        <w:jc w:val="both"/>
        <w:rPr>
          <w:rFonts w:ascii="Arial" w:eastAsia="MS Gothic" w:hAnsi="Arial" w:cs="Times New Roman"/>
          <w:b/>
          <w:color w:val="000000"/>
          <w:sz w:val="22"/>
          <w:szCs w:val="20"/>
          <w:lang w:eastAsia="pt-BR"/>
        </w:rPr>
      </w:pPr>
      <w:r w:rsidRPr="009421E7">
        <w:rPr>
          <w:rFonts w:ascii="Arial" w:eastAsia="MS Gothic" w:hAnsi="Arial" w:cs="Times New Roman"/>
          <w:b/>
          <w:sz w:val="22"/>
          <w:szCs w:val="20"/>
          <w:lang w:eastAsia="pt-BR"/>
        </w:rPr>
        <w:t>DA</w:t>
      </w:r>
      <w:r w:rsidRPr="00C95115">
        <w:rPr>
          <w:rFonts w:ascii="Arial" w:eastAsia="MS Gothic" w:hAnsi="Arial" w:cs="Times New Roman"/>
          <w:b/>
          <w:color w:val="000000"/>
          <w:sz w:val="22"/>
          <w:szCs w:val="20"/>
          <w:lang w:eastAsia="pt-BR"/>
        </w:rPr>
        <w:t xml:space="preserve"> QUALIFICAÇÃO TÉCNICA</w:t>
      </w:r>
    </w:p>
    <w:p w:rsidR="009154F6" w:rsidRPr="00C95115" w:rsidRDefault="009154F6" w:rsidP="009154F6">
      <w:pPr>
        <w:spacing w:before="240" w:after="120" w:line="276" w:lineRule="auto"/>
        <w:ind w:left="357"/>
        <w:jc w:val="both"/>
        <w:rPr>
          <w:rFonts w:ascii="Arial" w:eastAsia="MS Gothic" w:hAnsi="Arial" w:cs="Times New Roman"/>
          <w:b/>
          <w:color w:val="000000"/>
          <w:sz w:val="22"/>
          <w:szCs w:val="20"/>
          <w:lang w:eastAsia="pt-BR"/>
        </w:rPr>
      </w:pPr>
    </w:p>
    <w:p w:rsidR="00825DAC" w:rsidRPr="00825DAC" w:rsidRDefault="00825DAC" w:rsidP="00825DAC">
      <w:pPr>
        <w:pStyle w:val="PargrafodaLista"/>
        <w:numPr>
          <w:ilvl w:val="1"/>
          <w:numId w:val="1"/>
        </w:numPr>
        <w:tabs>
          <w:tab w:val="clear" w:pos="0"/>
        </w:tabs>
        <w:suppressAutoHyphens w:val="0"/>
        <w:spacing w:line="276" w:lineRule="auto"/>
        <w:ind w:left="851" w:right="-17" w:hanging="494"/>
        <w:rPr>
          <w:rFonts w:ascii="Arial" w:hAnsi="Arial" w:cs="Arial"/>
          <w:b/>
          <w:sz w:val="22"/>
          <w:szCs w:val="22"/>
        </w:rPr>
      </w:pPr>
      <w:r w:rsidRPr="00825DAC">
        <w:rPr>
          <w:rFonts w:ascii="Arial" w:hAnsi="Arial" w:cs="Arial"/>
          <w:b/>
          <w:iCs/>
          <w:sz w:val="22"/>
          <w:szCs w:val="22"/>
        </w:rPr>
        <w:t xml:space="preserve">Registro ou inscrição, no Conselho Regional de Engenharia e Agronomia – CREA ou no Conselho de Arquitetura e Urbanismo - CAU, da empresa licitante e de seu(s) </w:t>
      </w:r>
      <w:proofErr w:type="gramStart"/>
      <w:r w:rsidRPr="00825DAC">
        <w:rPr>
          <w:rFonts w:ascii="Arial" w:hAnsi="Arial" w:cs="Arial"/>
          <w:b/>
          <w:iCs/>
          <w:sz w:val="22"/>
          <w:szCs w:val="22"/>
        </w:rPr>
        <w:t>responsável(</w:t>
      </w:r>
      <w:proofErr w:type="spellStart"/>
      <w:proofErr w:type="gramEnd"/>
      <w:r w:rsidRPr="00825DAC">
        <w:rPr>
          <w:rFonts w:ascii="Arial" w:hAnsi="Arial" w:cs="Arial"/>
          <w:b/>
          <w:iCs/>
          <w:sz w:val="22"/>
          <w:szCs w:val="22"/>
        </w:rPr>
        <w:t>is</w:t>
      </w:r>
      <w:proofErr w:type="spellEnd"/>
      <w:r w:rsidRPr="00825DAC">
        <w:rPr>
          <w:rFonts w:ascii="Arial" w:hAnsi="Arial" w:cs="Arial"/>
          <w:b/>
          <w:iCs/>
          <w:sz w:val="22"/>
          <w:szCs w:val="22"/>
        </w:rPr>
        <w:t>) técnico(s), da região a que estiverem vinculados.</w:t>
      </w:r>
    </w:p>
    <w:p w:rsidR="00825DAC" w:rsidRPr="00825DAC" w:rsidRDefault="00825DAC" w:rsidP="00825DAC">
      <w:pPr>
        <w:pStyle w:val="PargrafodaLista"/>
        <w:suppressAutoHyphens w:val="0"/>
        <w:spacing w:after="120" w:line="276" w:lineRule="auto"/>
        <w:ind w:left="851" w:right="-17"/>
        <w:jc w:val="both"/>
        <w:rPr>
          <w:rFonts w:ascii="Arial" w:hAnsi="Arial" w:cs="Arial"/>
          <w:b/>
          <w:sz w:val="22"/>
          <w:szCs w:val="22"/>
        </w:rPr>
      </w:pPr>
    </w:p>
    <w:p w:rsidR="009154F6" w:rsidRPr="009154F6" w:rsidRDefault="009154F6" w:rsidP="009154F6">
      <w:pPr>
        <w:pStyle w:val="PargrafodaLista"/>
        <w:numPr>
          <w:ilvl w:val="1"/>
          <w:numId w:val="1"/>
        </w:numPr>
        <w:tabs>
          <w:tab w:val="clear" w:pos="0"/>
        </w:tabs>
        <w:suppressAutoHyphens w:val="0"/>
        <w:spacing w:after="120" w:line="276" w:lineRule="auto"/>
        <w:ind w:left="851" w:right="-17" w:hanging="494"/>
        <w:jc w:val="both"/>
        <w:rPr>
          <w:rFonts w:ascii="Arial" w:hAnsi="Arial" w:cs="Arial"/>
          <w:sz w:val="22"/>
          <w:szCs w:val="22"/>
        </w:rPr>
      </w:pPr>
      <w:r w:rsidRPr="009154F6">
        <w:rPr>
          <w:rFonts w:ascii="Arial" w:hAnsi="Arial" w:cs="Arial"/>
          <w:sz w:val="22"/>
          <w:szCs w:val="22"/>
        </w:rPr>
        <w:t>No caso de a empresa licitante ou o responsável técnico não serem registrados ou inscritos no CREA ou CAU do Estado do Rio de Janeiro, deverão ser providenciados os respectivos vistos deste órgão regional por ocasião da assinatura do contrato.</w:t>
      </w:r>
    </w:p>
    <w:p w:rsidR="009154F6" w:rsidRPr="009154F6" w:rsidRDefault="009154F6" w:rsidP="009154F6">
      <w:pPr>
        <w:pStyle w:val="PargrafodaLista"/>
        <w:numPr>
          <w:ilvl w:val="1"/>
          <w:numId w:val="1"/>
        </w:numPr>
        <w:tabs>
          <w:tab w:val="clear" w:pos="0"/>
        </w:tabs>
        <w:suppressAutoHyphens w:val="0"/>
        <w:spacing w:after="120" w:line="276" w:lineRule="auto"/>
        <w:ind w:left="851" w:right="-17" w:hanging="494"/>
        <w:jc w:val="both"/>
        <w:rPr>
          <w:rFonts w:ascii="Arial" w:hAnsi="Arial" w:cs="Arial"/>
          <w:sz w:val="22"/>
          <w:szCs w:val="22"/>
        </w:rPr>
      </w:pPr>
      <w:r w:rsidRPr="009154F6">
        <w:rPr>
          <w:rFonts w:ascii="Arial" w:hAnsi="Arial" w:cs="Arial"/>
          <w:sz w:val="22"/>
          <w:szCs w:val="22"/>
        </w:rPr>
        <w:t xml:space="preserve">Comprovação da capacitação técnico-profissional, mediante apresentação de Certidão de Acervo Técnico - CAT, expedida pelo CREA ou CAU da região </w:t>
      </w:r>
      <w:r w:rsidRPr="009154F6">
        <w:rPr>
          <w:rFonts w:ascii="Arial" w:hAnsi="Arial" w:cs="Arial"/>
          <w:sz w:val="22"/>
          <w:szCs w:val="22"/>
        </w:rPr>
        <w:lastRenderedPageBreak/>
        <w:t xml:space="preserve">pertinente, nos termos da legislação aplicável, em nome do(s) </w:t>
      </w:r>
      <w:proofErr w:type="gramStart"/>
      <w:r w:rsidRPr="009154F6">
        <w:rPr>
          <w:rFonts w:ascii="Arial" w:hAnsi="Arial" w:cs="Arial"/>
          <w:sz w:val="22"/>
          <w:szCs w:val="22"/>
        </w:rPr>
        <w:t>responsável(</w:t>
      </w:r>
      <w:proofErr w:type="spellStart"/>
      <w:proofErr w:type="gramEnd"/>
      <w:r w:rsidRPr="009154F6">
        <w:rPr>
          <w:rFonts w:ascii="Arial" w:hAnsi="Arial" w:cs="Arial"/>
          <w:sz w:val="22"/>
          <w:szCs w:val="22"/>
        </w:rPr>
        <w:t>is</w:t>
      </w:r>
      <w:proofErr w:type="spellEnd"/>
      <w:r w:rsidRPr="009154F6">
        <w:rPr>
          <w:rFonts w:ascii="Arial" w:hAnsi="Arial" w:cs="Arial"/>
          <w:sz w:val="22"/>
          <w:szCs w:val="22"/>
        </w:rPr>
        <w:t>) técnico(s) e/ou membros da equipe técnica que participarão da</w:t>
      </w:r>
      <w:r w:rsidR="009165D2">
        <w:rPr>
          <w:rFonts w:ascii="Arial" w:hAnsi="Arial" w:cs="Arial"/>
          <w:sz w:val="22"/>
          <w:szCs w:val="22"/>
        </w:rPr>
        <w:t>s atividades</w:t>
      </w:r>
      <w:r w:rsidRPr="009154F6">
        <w:rPr>
          <w:rFonts w:ascii="Arial" w:hAnsi="Arial" w:cs="Arial"/>
          <w:sz w:val="22"/>
          <w:szCs w:val="22"/>
        </w:rPr>
        <w:t>, que demonstre a Anotação de Responsabilidade Técnica – ART ou o Registro de Responsabilidade Técnica - RRT, relativo à execução dos serviços que compõem as parcelas de maior relevância técnica e valor signif</w:t>
      </w:r>
      <w:r>
        <w:rPr>
          <w:rFonts w:ascii="Arial" w:hAnsi="Arial" w:cs="Arial"/>
          <w:sz w:val="22"/>
          <w:szCs w:val="22"/>
        </w:rPr>
        <w:t xml:space="preserve">icativo da contratação, a saber para </w:t>
      </w:r>
      <w:r w:rsidRPr="009154F6">
        <w:rPr>
          <w:rFonts w:ascii="Arial" w:hAnsi="Arial" w:cs="Arial"/>
          <w:sz w:val="22"/>
          <w:szCs w:val="22"/>
        </w:rPr>
        <w:t>Engenheiro Eletricista: Serviços em painéis de media tensão 13,8KV, Instalação de painéis de baixa tensão com cabos de 240mm</w:t>
      </w:r>
      <w:r w:rsidRPr="009154F6">
        <w:rPr>
          <w:rFonts w:ascii="Arial" w:hAnsi="Arial" w:cs="Arial"/>
          <w:sz w:val="22"/>
          <w:szCs w:val="22"/>
          <w:vertAlign w:val="superscript"/>
        </w:rPr>
        <w:t>2</w:t>
      </w:r>
      <w:r w:rsidRPr="009154F6">
        <w:rPr>
          <w:rFonts w:ascii="Arial" w:hAnsi="Arial" w:cs="Arial"/>
          <w:sz w:val="22"/>
          <w:szCs w:val="22"/>
        </w:rPr>
        <w:t>.</w:t>
      </w:r>
    </w:p>
    <w:p w:rsidR="009154F6" w:rsidRPr="009154F6" w:rsidRDefault="009154F6" w:rsidP="009154F6">
      <w:pPr>
        <w:pStyle w:val="PargrafodaLista"/>
        <w:numPr>
          <w:ilvl w:val="1"/>
          <w:numId w:val="1"/>
        </w:numPr>
        <w:tabs>
          <w:tab w:val="clear" w:pos="0"/>
        </w:tabs>
        <w:suppressAutoHyphens w:val="0"/>
        <w:spacing w:after="120" w:line="276" w:lineRule="auto"/>
        <w:ind w:left="851" w:right="-17" w:hanging="494"/>
        <w:jc w:val="both"/>
        <w:rPr>
          <w:rFonts w:ascii="Arial" w:hAnsi="Arial" w:cs="Arial"/>
          <w:sz w:val="22"/>
          <w:szCs w:val="22"/>
        </w:rPr>
      </w:pPr>
      <w:r w:rsidRPr="009154F6">
        <w:rPr>
          <w:rFonts w:ascii="Arial" w:hAnsi="Arial" w:cs="Arial"/>
          <w:sz w:val="22"/>
          <w:szCs w:val="22"/>
        </w:rPr>
        <w:t xml:space="preserve">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w:t>
      </w:r>
      <w:proofErr w:type="gramStart"/>
      <w:r w:rsidRPr="009154F6">
        <w:rPr>
          <w:rFonts w:ascii="Arial" w:hAnsi="Arial" w:cs="Arial"/>
          <w:sz w:val="22"/>
          <w:szCs w:val="22"/>
        </w:rPr>
        <w:t>o prestador de serviços com contrato escrito firmado com o licitante, ou com declaração de compromisso de vinculação futura, caso</w:t>
      </w:r>
      <w:proofErr w:type="gramEnd"/>
      <w:r w:rsidRPr="009154F6">
        <w:rPr>
          <w:rFonts w:ascii="Arial" w:hAnsi="Arial" w:cs="Arial"/>
          <w:sz w:val="22"/>
          <w:szCs w:val="22"/>
        </w:rPr>
        <w:t xml:space="preserve"> o licitante se sagre vencedor do certame.</w:t>
      </w:r>
    </w:p>
    <w:p w:rsidR="009154F6" w:rsidRPr="009154F6" w:rsidRDefault="009154F6" w:rsidP="009154F6">
      <w:pPr>
        <w:pStyle w:val="PargrafodaLista"/>
        <w:numPr>
          <w:ilvl w:val="1"/>
          <w:numId w:val="1"/>
        </w:numPr>
        <w:tabs>
          <w:tab w:val="clear" w:pos="0"/>
        </w:tabs>
        <w:suppressAutoHyphens w:val="0"/>
        <w:spacing w:after="120" w:line="276" w:lineRule="auto"/>
        <w:ind w:left="851" w:right="-17" w:hanging="494"/>
        <w:jc w:val="both"/>
        <w:rPr>
          <w:rFonts w:ascii="Arial" w:hAnsi="Arial" w:cs="Arial"/>
          <w:sz w:val="22"/>
          <w:szCs w:val="22"/>
        </w:rPr>
      </w:pPr>
      <w:r>
        <w:rPr>
          <w:rFonts w:ascii="Arial" w:hAnsi="Arial" w:cs="Arial"/>
          <w:sz w:val="22"/>
          <w:szCs w:val="22"/>
        </w:rPr>
        <w:t>No decorrer da execução das atividades</w:t>
      </w:r>
      <w:r w:rsidRPr="009154F6">
        <w:rPr>
          <w:rFonts w:ascii="Arial" w:hAnsi="Arial" w:cs="Arial"/>
          <w:sz w:val="22"/>
          <w:szCs w:val="22"/>
        </w:rPr>
        <w:t>, os profissionais de que trata este subitem poderão ser substituídos, nos termos do artigo 30, §10, da Lei n° 8.666, de 1993, por profissionais de experiência equivalente ou superior, desde que a substituição seja aprovada pela Administração.</w:t>
      </w:r>
    </w:p>
    <w:p w:rsidR="009154F6" w:rsidRPr="00B86A7B" w:rsidRDefault="009154F6" w:rsidP="009154F6">
      <w:pPr>
        <w:pStyle w:val="PargrafodaLista"/>
        <w:suppressAutoHyphens w:val="0"/>
        <w:spacing w:after="120" w:line="276" w:lineRule="auto"/>
        <w:ind w:left="851" w:right="-17"/>
        <w:jc w:val="both"/>
        <w:rPr>
          <w:rFonts w:ascii="Arial" w:hAnsi="Arial" w:cs="Arial"/>
          <w:b/>
          <w:sz w:val="22"/>
          <w:szCs w:val="22"/>
          <w:highlight w:val="yellow"/>
        </w:rPr>
      </w:pPr>
    </w:p>
    <w:p w:rsidR="00CA6AE4" w:rsidRPr="00872567" w:rsidRDefault="00CA6AE4" w:rsidP="009421E7">
      <w:pPr>
        <w:numPr>
          <w:ilvl w:val="0"/>
          <w:numId w:val="1"/>
        </w:numPr>
        <w:spacing w:before="240" w:after="120" w:line="276" w:lineRule="auto"/>
        <w:ind w:left="357" w:hanging="357"/>
        <w:jc w:val="both"/>
        <w:rPr>
          <w:rFonts w:ascii="Arial" w:eastAsia="MS Gothic" w:hAnsi="Arial" w:cs="Times New Roman"/>
          <w:b/>
          <w:color w:val="000000"/>
          <w:sz w:val="22"/>
          <w:szCs w:val="20"/>
          <w:lang w:eastAsia="pt-BR"/>
        </w:rPr>
      </w:pPr>
      <w:r w:rsidRPr="00872567">
        <w:rPr>
          <w:rFonts w:ascii="Arial" w:eastAsia="MS Gothic" w:hAnsi="Arial" w:cs="Times New Roman"/>
          <w:b/>
          <w:color w:val="000000"/>
          <w:sz w:val="22"/>
          <w:szCs w:val="20"/>
          <w:lang w:eastAsia="en-US"/>
        </w:rPr>
        <w:t>OBRIGAÇÕES DA CONTRATANTE</w:t>
      </w:r>
    </w:p>
    <w:p w:rsidR="00872567"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872567">
        <w:rPr>
          <w:rFonts w:ascii="Arial" w:hAnsi="Arial" w:cs="Times New Roman"/>
          <w:color w:val="000000"/>
          <w:sz w:val="22"/>
          <w:szCs w:val="20"/>
          <w:lang w:eastAsia="pt-BR"/>
        </w:rPr>
        <w:t>Exigir o cumprimento de todas as obrigações assumidas pela Contratada, de acordo com as cláusulas contratuais e os termos de sua proposta;</w:t>
      </w:r>
    </w:p>
    <w:p w:rsidR="00872567"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9421E7">
        <w:rPr>
          <w:rFonts w:ascii="Arial" w:hAnsi="Arial" w:cs="Arial"/>
          <w:sz w:val="22"/>
          <w:szCs w:val="22"/>
        </w:rPr>
        <w:t>Exercer</w:t>
      </w:r>
      <w:r w:rsidRPr="00872567">
        <w:rPr>
          <w:rFonts w:ascii="Arial" w:hAnsi="Arial" w:cs="Times New Roman"/>
          <w:color w:val="000000"/>
          <w:sz w:val="22"/>
          <w:szCs w:val="20"/>
          <w:lang w:eastAsia="pt-BR"/>
        </w:rPr>
        <w:t xml:space="preserve">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72567"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872567">
        <w:rPr>
          <w:rFonts w:ascii="Arial" w:hAnsi="Arial" w:cs="Times New Roman"/>
          <w:color w:val="000000"/>
          <w:sz w:val="22"/>
          <w:szCs w:val="20"/>
          <w:lang w:eastAsia="pt-BR"/>
        </w:rPr>
        <w:t>Notificar a Contratada por escrito da ocorrência de eventuais imperfeições no curso da execução dos serviços, fixando prazo para a sua correção;</w:t>
      </w:r>
    </w:p>
    <w:p w:rsidR="00872567"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872567">
        <w:rPr>
          <w:rFonts w:ascii="Arial" w:hAnsi="Arial" w:cs="Times New Roman"/>
          <w:color w:val="000000"/>
          <w:sz w:val="22"/>
          <w:szCs w:val="20"/>
          <w:lang w:eastAsia="pt-BR"/>
        </w:rPr>
        <w:t>Pagar à Contratada o valor resultante da prestação do serviço, no prazo e condições estabelecidas no Edital e seus anexos;</w:t>
      </w:r>
    </w:p>
    <w:p w:rsidR="00872567" w:rsidRPr="00872567"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872567">
        <w:rPr>
          <w:rFonts w:ascii="Arial" w:hAnsi="Arial" w:cs="Times New Roman"/>
          <w:color w:val="000000"/>
          <w:sz w:val="22"/>
          <w:szCs w:val="20"/>
          <w:lang w:eastAsia="pt-BR"/>
        </w:rPr>
        <w:t xml:space="preserve">Efetuar as retenções tributárias devidas sobre o valor da Nota Fiscal/Fatura fornecida pela contratada, </w:t>
      </w:r>
      <w:r w:rsidRPr="00872567">
        <w:rPr>
          <w:rFonts w:ascii="Arial" w:hAnsi="Arial" w:cs="Arial"/>
          <w:color w:val="000000"/>
          <w:sz w:val="22"/>
          <w:szCs w:val="20"/>
          <w:lang w:eastAsia="pt-BR"/>
        </w:rPr>
        <w:t xml:space="preserve">no que couber, em conformidade com o item </w:t>
      </w:r>
      <w:proofErr w:type="gramStart"/>
      <w:r w:rsidRPr="00872567">
        <w:rPr>
          <w:rFonts w:ascii="Arial" w:hAnsi="Arial" w:cs="Arial"/>
          <w:color w:val="000000"/>
          <w:sz w:val="22"/>
          <w:szCs w:val="20"/>
          <w:lang w:eastAsia="pt-BR"/>
        </w:rPr>
        <w:t>6</w:t>
      </w:r>
      <w:proofErr w:type="gramEnd"/>
      <w:r w:rsidRPr="00872567">
        <w:rPr>
          <w:rFonts w:ascii="Arial" w:hAnsi="Arial" w:cs="Arial"/>
          <w:color w:val="000000"/>
          <w:sz w:val="22"/>
          <w:szCs w:val="20"/>
          <w:lang w:eastAsia="pt-BR"/>
        </w:rPr>
        <w:t xml:space="preserve"> do Anexo XI da </w:t>
      </w:r>
      <w:r w:rsidR="009C142D" w:rsidRPr="00872567">
        <w:rPr>
          <w:rFonts w:ascii="Arial" w:hAnsi="Arial" w:cs="Arial"/>
          <w:color w:val="000000"/>
          <w:sz w:val="22"/>
          <w:szCs w:val="20"/>
          <w:lang w:eastAsia="pt-BR"/>
        </w:rPr>
        <w:t>IN SEGES/MP nº 05/2017.</w:t>
      </w:r>
    </w:p>
    <w:p w:rsidR="00872567" w:rsidRPr="00917441" w:rsidRDefault="00872567"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917441">
        <w:rPr>
          <w:rFonts w:ascii="Arial" w:hAnsi="Arial" w:cs="Times New Roman"/>
          <w:color w:val="000000"/>
          <w:sz w:val="22"/>
          <w:szCs w:val="20"/>
          <w:lang w:eastAsia="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A6AE4" w:rsidRPr="001B5F45" w:rsidRDefault="00CA6AE4" w:rsidP="009421E7">
      <w:pPr>
        <w:numPr>
          <w:ilvl w:val="0"/>
          <w:numId w:val="1"/>
        </w:numPr>
        <w:spacing w:before="240" w:after="120" w:line="276" w:lineRule="auto"/>
        <w:ind w:left="357" w:hanging="357"/>
        <w:jc w:val="both"/>
        <w:rPr>
          <w:rFonts w:ascii="Arial" w:eastAsia="MS Gothic" w:hAnsi="Arial" w:cs="Times New Roman"/>
          <w:b/>
          <w:color w:val="000000"/>
          <w:sz w:val="22"/>
          <w:szCs w:val="20"/>
          <w:lang w:eastAsia="pt-BR"/>
        </w:rPr>
      </w:pPr>
      <w:r w:rsidRPr="001B5F45">
        <w:rPr>
          <w:rFonts w:ascii="Arial" w:eastAsia="MS Gothic" w:hAnsi="Arial" w:cs="Times New Roman"/>
          <w:b/>
          <w:color w:val="000000"/>
          <w:sz w:val="22"/>
          <w:szCs w:val="20"/>
          <w:lang w:eastAsia="pt-BR"/>
        </w:rPr>
        <w:t>OBRIGAÇÕES DA CONTRATADA</w:t>
      </w:r>
    </w:p>
    <w:p w:rsidR="00540418" w:rsidRPr="00872567" w:rsidRDefault="00540418" w:rsidP="009421E7">
      <w:pPr>
        <w:pStyle w:val="PargrafodaLista"/>
        <w:numPr>
          <w:ilvl w:val="1"/>
          <w:numId w:val="1"/>
        </w:numPr>
        <w:tabs>
          <w:tab w:val="clear" w:pos="0"/>
        </w:tabs>
        <w:suppressAutoHyphens w:val="0"/>
        <w:spacing w:after="120" w:line="276" w:lineRule="auto"/>
        <w:ind w:left="851" w:right="-17" w:hanging="494"/>
        <w:jc w:val="both"/>
        <w:rPr>
          <w:rFonts w:ascii="Arial" w:hAnsi="Arial" w:cs="Arial"/>
          <w:sz w:val="22"/>
          <w:szCs w:val="22"/>
        </w:rPr>
      </w:pPr>
      <w:r w:rsidRPr="00540418">
        <w:rPr>
          <w:rFonts w:ascii="Arial" w:hAnsi="Arial" w:cs="Times New Roman"/>
          <w:color w:val="000000"/>
          <w:sz w:val="22"/>
          <w:szCs w:val="20"/>
          <w:lang w:eastAsia="pt-BR"/>
        </w:rPr>
        <w:lastRenderedPageBreak/>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7E4321" w:rsidRPr="00872567" w:rsidRDefault="00CA6AE4" w:rsidP="00832D87">
      <w:pPr>
        <w:pStyle w:val="PargrafodaLista"/>
        <w:numPr>
          <w:ilvl w:val="1"/>
          <w:numId w:val="1"/>
        </w:numPr>
        <w:tabs>
          <w:tab w:val="clear" w:pos="0"/>
        </w:tabs>
        <w:suppressAutoHyphens w:val="0"/>
        <w:spacing w:before="120" w:after="120" w:line="276" w:lineRule="auto"/>
        <w:ind w:left="850" w:right="-17" w:hanging="493"/>
        <w:jc w:val="both"/>
        <w:rPr>
          <w:rFonts w:ascii="Arial" w:hAnsi="Arial" w:cs="Arial"/>
          <w:sz w:val="22"/>
          <w:szCs w:val="22"/>
        </w:rPr>
      </w:pPr>
      <w:r w:rsidRPr="00872567">
        <w:rPr>
          <w:rFonts w:ascii="Arial" w:hAnsi="Arial" w:cs="Times New Roman"/>
          <w:color w:val="000000"/>
          <w:sz w:val="22"/>
          <w:szCs w:val="20"/>
          <w:lang w:eastAsia="pt-BR"/>
        </w:rPr>
        <w:t xml:space="preserve">Reparar, corrigir, remover ou substituir, às suas expensas, no total ou em parte, </w:t>
      </w:r>
      <w:r w:rsidRPr="00872567">
        <w:rPr>
          <w:rFonts w:ascii="Arial" w:hAnsi="Arial" w:cs="Times New Roman"/>
          <w:b/>
          <w:color w:val="000000"/>
          <w:sz w:val="22"/>
          <w:szCs w:val="20"/>
          <w:lang w:eastAsia="pt-BR"/>
        </w:rPr>
        <w:t>no prazo fixado pelo fiscal do contrato</w:t>
      </w:r>
      <w:r w:rsidRPr="00872567">
        <w:rPr>
          <w:rFonts w:ascii="Arial" w:hAnsi="Arial" w:cs="Times New Roman"/>
          <w:color w:val="000000"/>
          <w:sz w:val="22"/>
          <w:szCs w:val="20"/>
          <w:lang w:eastAsia="pt-BR"/>
        </w:rPr>
        <w:t>, os serviços efetuados em que se verificarem vícios, defeitos ou incorreções resultantes da execução ou dos materiais empregados;</w:t>
      </w:r>
    </w:p>
    <w:p w:rsidR="00C95115" w:rsidRDefault="00CA6AE4" w:rsidP="00832D87">
      <w:pPr>
        <w:pStyle w:val="PargrafodaLista"/>
        <w:numPr>
          <w:ilvl w:val="1"/>
          <w:numId w:val="1"/>
        </w:numPr>
        <w:tabs>
          <w:tab w:val="clear" w:pos="0"/>
        </w:tabs>
        <w:suppressAutoHyphens w:val="0"/>
        <w:spacing w:before="120" w:after="120" w:line="276" w:lineRule="auto"/>
        <w:ind w:left="850" w:right="-17" w:hanging="493"/>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Manter o empregado nos horários predeterminados pela Administração;</w:t>
      </w:r>
    </w:p>
    <w:p w:rsid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Arial"/>
          <w:color w:val="000000"/>
          <w:sz w:val="22"/>
          <w:szCs w:val="22"/>
          <w:lang w:eastAsia="pt-BR"/>
        </w:rPr>
        <w:t>Responsabilizar-se pelos vícios e danos decorrentes da execução do objeto, de acordo com os artigos 14 e 17 a 27, do Código de Defesa do Consumidor</w:t>
      </w:r>
      <w:r w:rsidR="00D44D5E" w:rsidRPr="00C95115">
        <w:rPr>
          <w:rFonts w:ascii="Arial" w:hAnsi="Arial" w:cs="Arial"/>
          <w:color w:val="000000"/>
          <w:sz w:val="22"/>
          <w:szCs w:val="22"/>
          <w:lang w:eastAsia="pt-BR"/>
        </w:rPr>
        <w:t xml:space="preserve"> </w:t>
      </w:r>
      <w:r w:rsidR="00FF1BAC" w:rsidRPr="00C95115">
        <w:rPr>
          <w:rFonts w:ascii="Arial" w:hAnsi="Arial" w:cs="Arial"/>
          <w:color w:val="000000"/>
          <w:sz w:val="22"/>
          <w:szCs w:val="22"/>
        </w:rPr>
        <w:t>(Lei nº 8.078, de 1990)</w:t>
      </w:r>
      <w:r w:rsidR="00580D74" w:rsidRPr="00C95115">
        <w:rPr>
          <w:rFonts w:ascii="Arial" w:hAnsi="Arial" w:cs="Arial"/>
          <w:color w:val="000000"/>
          <w:sz w:val="22"/>
          <w:szCs w:val="22"/>
          <w:lang w:eastAsia="pt-BR"/>
        </w:rPr>
        <w:t>,</w:t>
      </w:r>
      <w:r w:rsidR="00580D74" w:rsidRPr="00C95115">
        <w:rPr>
          <w:rFonts w:ascii="Arial" w:hAnsi="Arial" w:cs="Times New Roman"/>
          <w:color w:val="000000"/>
          <w:sz w:val="22"/>
          <w:szCs w:val="20"/>
          <w:lang w:eastAsia="pt-BR"/>
        </w:rPr>
        <w:t xml:space="preserve"> ficando a Contratante autorizada a descontar da garantia, </w:t>
      </w:r>
      <w:proofErr w:type="gramStart"/>
      <w:r w:rsidR="00580D74" w:rsidRPr="00C95115">
        <w:rPr>
          <w:rFonts w:ascii="Arial" w:hAnsi="Arial" w:cs="Times New Roman"/>
          <w:color w:val="000000"/>
          <w:sz w:val="22"/>
          <w:szCs w:val="20"/>
          <w:lang w:eastAsia="pt-BR"/>
        </w:rPr>
        <w:t>caso exigida</w:t>
      </w:r>
      <w:proofErr w:type="gramEnd"/>
      <w:r w:rsidR="00580D74" w:rsidRPr="00C95115">
        <w:rPr>
          <w:rFonts w:ascii="Arial" w:hAnsi="Arial" w:cs="Times New Roman"/>
          <w:color w:val="000000"/>
          <w:sz w:val="22"/>
          <w:szCs w:val="20"/>
          <w:lang w:eastAsia="pt-BR"/>
        </w:rPr>
        <w:t xml:space="preserve"> no edital, ou dos pagamentos devidos à Contratada, o valor correspondente aos danos sofridos;</w:t>
      </w:r>
    </w:p>
    <w:p w:rsid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Utilizar empregados habilitados e com conhecimentos básicos dos serviços a serem executados, em conformidade com as normas e determinações em vigor;</w:t>
      </w:r>
    </w:p>
    <w:p w:rsidR="00C95115" w:rsidRP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Arial"/>
          <w:color w:val="000000"/>
          <w:sz w:val="22"/>
          <w:szCs w:val="20"/>
          <w:lang w:eastAsia="pt-BR"/>
        </w:rPr>
        <w:t>Vedar a utilização, na execução dos serviços, de empregado que seja familiar de agente público ocupante de cargo em comissão ou função de confiança no órgão Contratante, nos termos do artigo 7° do Decreto n° 7.203, de 2010;</w:t>
      </w:r>
    </w:p>
    <w:p w:rsid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Apresentar os empregados devidamente uniformizados e identificados por meio de crachá, além de provê-los com os Equipamentos de Proteção Individual - EPI, quando for o caso;</w:t>
      </w:r>
    </w:p>
    <w:p w:rsid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Apresentar à Contratante, quando for o caso, a relação nominal dos empregados que adentrarão o órgão para a execução do serviço;</w:t>
      </w:r>
    </w:p>
    <w:p w:rsidR="00C95115" w:rsidRDefault="00CA6AE4" w:rsidP="009421E7">
      <w:pPr>
        <w:pStyle w:val="PargrafodaLista"/>
        <w:numPr>
          <w:ilvl w:val="1"/>
          <w:numId w:val="1"/>
        </w:numPr>
        <w:tabs>
          <w:tab w:val="clear" w:pos="0"/>
        </w:tabs>
        <w:suppressAutoHyphens w:val="0"/>
        <w:spacing w:after="120" w:line="276" w:lineRule="auto"/>
        <w:ind w:left="851" w:right="-17" w:hanging="494"/>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Responsabilizar-se por todas as obrigações trabalhistas, sociais, previdenciárias, tributárias e as demais previstas na legislação específica, cuja inadimplência não transfere responsabilidade à Contratante;</w:t>
      </w:r>
    </w:p>
    <w:p w:rsidR="00C95115"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Instruir seus empregados quanto à necessidade de acatar as normas internas da Administração;</w:t>
      </w:r>
    </w:p>
    <w:p w:rsidR="00C95115"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C524DC"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Relatar à Contratante toda e qualquer irregularidade verificada no decorrer da prestação dos serviços;</w:t>
      </w:r>
    </w:p>
    <w:p w:rsidR="00C524DC" w:rsidRPr="00C524DC" w:rsidRDefault="00C524DC"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D44F3B">
        <w:rPr>
          <w:rFonts w:ascii="Arial" w:hAnsi="Arial" w:cs="Times New Roman"/>
          <w:color w:val="000000"/>
          <w:sz w:val="22"/>
          <w:szCs w:val="20"/>
          <w:lang w:eastAsia="pt-BR"/>
        </w:rPr>
        <w:t>Atender as solicitações da Contratante quanto à substituição dos empregados alocados, no prazo fixado pelo fiscal do contrato, nos casos em que ficar constatado descumprimento das obrigações relativas à execução dos serviços, conforme descrito neste Termo de Referência;</w:t>
      </w:r>
    </w:p>
    <w:p w:rsidR="00C95115"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rsidR="00C95115"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 xml:space="preserve"> Manter durante toda a vigência do contrato, em compatibilidade com as obrigações assumidas, todas as condições de habilitação e qualificação exigidas na licitação;</w:t>
      </w:r>
    </w:p>
    <w:p w:rsidR="00C95115" w:rsidRPr="00C95115"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D44F3B">
        <w:rPr>
          <w:rFonts w:ascii="Arial" w:hAnsi="Arial" w:cs="Times New Roman"/>
          <w:color w:val="000000"/>
          <w:sz w:val="22"/>
          <w:szCs w:val="20"/>
          <w:lang w:eastAsia="pt-BR"/>
        </w:rPr>
        <w:t>Guardar sigilo sobre todas as informações obtidas em decorrência do cumprimento do contrato;</w:t>
      </w:r>
    </w:p>
    <w:p w:rsidR="00C524DC" w:rsidRDefault="00CA6AE4"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95115">
        <w:rPr>
          <w:rFonts w:ascii="Arial" w:hAnsi="Arial" w:cs="Times New Roman"/>
          <w:color w:val="000000"/>
          <w:sz w:val="22"/>
          <w:szCs w:val="20"/>
          <w:lang w:eastAsia="pt-BR"/>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DC1925" w:rsidRDefault="00C524DC"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524DC">
        <w:rPr>
          <w:rFonts w:ascii="Arial" w:hAnsi="Arial" w:cs="Times New Roman"/>
          <w:color w:val="000000"/>
          <w:sz w:val="22"/>
          <w:szCs w:val="20"/>
          <w:lang w:eastAsia="pt-BR"/>
        </w:rPr>
        <w:t>Indicar preposto aceito pela Administração, para representá-la sempre que for necessário;</w:t>
      </w:r>
    </w:p>
    <w:p w:rsidR="00DC1925" w:rsidRPr="00917441" w:rsidRDefault="00DC1925"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917441">
        <w:rPr>
          <w:rFonts w:ascii="Arial" w:hAnsi="Arial" w:cs="Times New Roman"/>
          <w:color w:val="000000"/>
          <w:sz w:val="22"/>
          <w:szCs w:val="20"/>
          <w:lang w:eastAsia="pt-BR"/>
        </w:rPr>
        <w:t xml:space="preserve">A Contratada deverá manter as mesmas condições </w:t>
      </w:r>
      <w:proofErr w:type="spellStart"/>
      <w:r w:rsidRPr="00917441">
        <w:rPr>
          <w:rFonts w:ascii="Arial" w:hAnsi="Arial" w:cs="Times New Roman"/>
          <w:color w:val="000000"/>
          <w:sz w:val="22"/>
          <w:szCs w:val="20"/>
          <w:lang w:eastAsia="pt-BR"/>
        </w:rPr>
        <w:t>habilitatórias</w:t>
      </w:r>
      <w:proofErr w:type="spellEnd"/>
      <w:r w:rsidRPr="00917441">
        <w:rPr>
          <w:rFonts w:ascii="Arial" w:hAnsi="Arial" w:cs="Times New Roman"/>
          <w:color w:val="000000"/>
          <w:sz w:val="22"/>
          <w:szCs w:val="20"/>
          <w:lang w:eastAsia="pt-BR"/>
        </w:rPr>
        <w:t xml:space="preserve"> durante toda a execução do objeto, as quais são de natureza indispensável para a emissão de pagamentos e aditivos de qualquer natureza;</w:t>
      </w:r>
    </w:p>
    <w:p w:rsidR="00C524DC" w:rsidRPr="00C524DC" w:rsidRDefault="00C524DC"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524DC">
        <w:rPr>
          <w:rFonts w:ascii="Arial" w:hAnsi="Arial" w:cs="Times New Roman"/>
          <w:color w:val="000000"/>
          <w:sz w:val="22"/>
          <w:szCs w:val="20"/>
          <w:lang w:eastAsia="pt-BR"/>
        </w:rPr>
        <w:t xml:space="preserve">Comunicar, por escrito, imediatamente, ao Fiscal do contrato, a impossibilidade de execução de qualquer obrigação contratual, para a adoção das providências cabíveis; </w:t>
      </w:r>
    </w:p>
    <w:p w:rsidR="00C524DC" w:rsidRPr="00C524DC" w:rsidRDefault="00C524DC"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524DC">
        <w:rPr>
          <w:rFonts w:ascii="Arial" w:hAnsi="Arial" w:cs="Times New Roman"/>
          <w:color w:val="000000"/>
          <w:sz w:val="22"/>
          <w:szCs w:val="20"/>
          <w:lang w:eastAsia="pt-BR"/>
        </w:rPr>
        <w:t xml:space="preserve">Apresentar a nota fiscal/fatura contendo o mesmo CNPJ do empenho para efeito de pagamento; </w:t>
      </w:r>
    </w:p>
    <w:p w:rsidR="00DC1925" w:rsidRPr="00DC1925" w:rsidRDefault="00C524DC" w:rsidP="009421E7">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524DC">
        <w:rPr>
          <w:rFonts w:ascii="Arial" w:hAnsi="Arial" w:cs="Times New Roman"/>
          <w:color w:val="000000"/>
          <w:sz w:val="22"/>
          <w:szCs w:val="20"/>
          <w:lang w:eastAsia="pt-BR"/>
        </w:rPr>
        <w:t>Cumprir com todas as demais cláusulas estabelecidas nesse instrumento.</w:t>
      </w:r>
    </w:p>
    <w:p w:rsidR="007C4F15" w:rsidRPr="00E356CA" w:rsidRDefault="00C524DC" w:rsidP="007C4F15">
      <w:pPr>
        <w:pStyle w:val="PargrafodaLista"/>
        <w:numPr>
          <w:ilvl w:val="1"/>
          <w:numId w:val="1"/>
        </w:numPr>
        <w:tabs>
          <w:tab w:val="clear" w:pos="0"/>
        </w:tabs>
        <w:suppressAutoHyphens w:val="0"/>
        <w:spacing w:after="120" w:line="276" w:lineRule="auto"/>
        <w:ind w:left="993" w:right="-17" w:hanging="636"/>
        <w:jc w:val="both"/>
        <w:rPr>
          <w:rFonts w:ascii="Arial" w:hAnsi="Arial" w:cs="Times New Roman"/>
          <w:color w:val="000000"/>
          <w:sz w:val="22"/>
          <w:szCs w:val="20"/>
          <w:lang w:eastAsia="pt-BR"/>
        </w:rPr>
      </w:pPr>
      <w:r w:rsidRPr="00C524DC">
        <w:rPr>
          <w:rFonts w:ascii="Arial" w:hAnsi="Arial" w:cs="Times New Roman"/>
          <w:color w:val="000000"/>
          <w:sz w:val="22"/>
          <w:szCs w:val="20"/>
          <w:lang w:eastAsia="pt-BR"/>
        </w:rPr>
        <w:t>A contratada fica obrigada a aceitar, nas mesmas condições contratuais, os acréscimos ou supressões que se fizerem nas compras/serviços, até 25% (vinte e cinco por cento) do valor inicial atualizado do contrato, conforme § 1º do Art. 65 da Lei 8.666/93.</w:t>
      </w:r>
    </w:p>
    <w:p w:rsidR="009B225B" w:rsidRPr="00E356CA" w:rsidRDefault="001757E7" w:rsidP="00E356CA">
      <w:pPr>
        <w:numPr>
          <w:ilvl w:val="0"/>
          <w:numId w:val="1"/>
        </w:numPr>
        <w:spacing w:before="240" w:after="120" w:line="276" w:lineRule="auto"/>
        <w:ind w:left="357" w:hanging="357"/>
        <w:jc w:val="both"/>
        <w:rPr>
          <w:b/>
        </w:rPr>
      </w:pPr>
      <w:r w:rsidRPr="00C95115">
        <w:rPr>
          <w:rFonts w:ascii="Arial" w:hAnsi="Arial" w:cs="Arial"/>
          <w:b/>
          <w:sz w:val="22"/>
          <w:szCs w:val="22"/>
        </w:rPr>
        <w:t>DA SUBCONTRATAÇÃO</w:t>
      </w:r>
    </w:p>
    <w:p w:rsidR="001757E7" w:rsidRPr="00C95115" w:rsidRDefault="001757E7" w:rsidP="00561594">
      <w:pPr>
        <w:pStyle w:val="PargrafodaLista"/>
        <w:numPr>
          <w:ilvl w:val="1"/>
          <w:numId w:val="7"/>
        </w:numPr>
        <w:tabs>
          <w:tab w:val="clear" w:pos="0"/>
        </w:tabs>
        <w:suppressAutoHyphens w:val="0"/>
        <w:spacing w:before="120" w:after="120" w:line="276" w:lineRule="auto"/>
        <w:ind w:left="850" w:right="-17" w:hanging="493"/>
        <w:jc w:val="both"/>
        <w:rPr>
          <w:rFonts w:ascii="Arial" w:hAnsi="Arial" w:cs="Arial"/>
          <w:sz w:val="22"/>
          <w:szCs w:val="20"/>
          <w:lang w:eastAsia="pt-BR"/>
        </w:rPr>
      </w:pPr>
      <w:r w:rsidRPr="00C95115">
        <w:rPr>
          <w:rFonts w:ascii="Arial" w:hAnsi="Arial" w:cs="Arial"/>
          <w:sz w:val="22"/>
          <w:szCs w:val="20"/>
          <w:lang w:eastAsia="pt-BR"/>
        </w:rPr>
        <w:t xml:space="preserve">É permitida a subcontratação parcial do objeto entre os limites mínimo e máximo de </w:t>
      </w:r>
      <w:r w:rsidR="007C4F15" w:rsidRPr="007C4F15">
        <w:rPr>
          <w:rFonts w:ascii="Arial" w:hAnsi="Arial" w:cs="Arial"/>
          <w:sz w:val="22"/>
          <w:szCs w:val="20"/>
          <w:lang w:eastAsia="pt-BR"/>
        </w:rPr>
        <w:t>0</w:t>
      </w:r>
      <w:r w:rsidRPr="007C4F15">
        <w:rPr>
          <w:rFonts w:ascii="Arial" w:hAnsi="Arial" w:cs="Arial"/>
          <w:sz w:val="22"/>
          <w:szCs w:val="20"/>
          <w:lang w:eastAsia="pt-BR"/>
        </w:rPr>
        <w:t>%</w:t>
      </w:r>
      <w:r w:rsidRPr="00C95115">
        <w:rPr>
          <w:rFonts w:ascii="Arial" w:hAnsi="Arial" w:cs="Arial"/>
          <w:sz w:val="22"/>
          <w:szCs w:val="20"/>
          <w:lang w:eastAsia="pt-BR"/>
        </w:rPr>
        <w:t xml:space="preserve"> e </w:t>
      </w:r>
      <w:r w:rsidR="007C4F15">
        <w:rPr>
          <w:rFonts w:ascii="Arial" w:hAnsi="Arial" w:cs="Arial"/>
          <w:sz w:val="22"/>
          <w:szCs w:val="20"/>
          <w:lang w:eastAsia="pt-BR"/>
        </w:rPr>
        <w:t>50</w:t>
      </w:r>
      <w:r w:rsidRPr="007C4F15">
        <w:rPr>
          <w:rFonts w:ascii="Arial" w:hAnsi="Arial" w:cs="Arial"/>
          <w:sz w:val="22"/>
          <w:szCs w:val="20"/>
          <w:lang w:eastAsia="pt-BR"/>
        </w:rPr>
        <w:t>%,</w:t>
      </w:r>
      <w:r w:rsidRPr="00C95115">
        <w:rPr>
          <w:rFonts w:ascii="Arial" w:hAnsi="Arial" w:cs="Arial"/>
          <w:sz w:val="22"/>
          <w:szCs w:val="20"/>
          <w:lang w:eastAsia="pt-BR"/>
        </w:rPr>
        <w:t xml:space="preserve"> respectivamente, do valor total do contrato, nas seguintes condições:</w:t>
      </w:r>
    </w:p>
    <w:p w:rsidR="001757E7" w:rsidRPr="00C95115" w:rsidRDefault="001757E7" w:rsidP="00561594">
      <w:pPr>
        <w:pStyle w:val="PargrafodaLista"/>
        <w:numPr>
          <w:ilvl w:val="2"/>
          <w:numId w:val="5"/>
        </w:numPr>
        <w:suppressAutoHyphens w:val="0"/>
        <w:spacing w:before="120" w:after="120" w:line="276" w:lineRule="auto"/>
        <w:ind w:left="1701"/>
        <w:jc w:val="both"/>
        <w:rPr>
          <w:rFonts w:ascii="Arial" w:hAnsi="Arial" w:cs="Times New Roman"/>
          <w:sz w:val="22"/>
          <w:szCs w:val="20"/>
          <w:lang w:eastAsia="en-US"/>
        </w:rPr>
      </w:pPr>
      <w:r w:rsidRPr="00C95115">
        <w:rPr>
          <w:rFonts w:ascii="Arial" w:hAnsi="Arial" w:cs="Arial"/>
          <w:sz w:val="22"/>
          <w:szCs w:val="20"/>
          <w:lang w:eastAsia="en-US"/>
        </w:rPr>
        <w:t>É vedada a sub-rogação completa ou da</w:t>
      </w:r>
      <w:r w:rsidR="007A295C" w:rsidRPr="00C95115">
        <w:rPr>
          <w:rFonts w:ascii="Arial" w:hAnsi="Arial" w:cs="Arial"/>
          <w:sz w:val="22"/>
          <w:szCs w:val="20"/>
          <w:lang w:eastAsia="en-US"/>
        </w:rPr>
        <w:t xml:space="preserve"> parcela principal da obrigação</w:t>
      </w:r>
    </w:p>
    <w:p w:rsidR="007A295C" w:rsidRPr="001B5F45" w:rsidRDefault="00B07B1C" w:rsidP="00561594">
      <w:pPr>
        <w:pStyle w:val="PargrafodaLista"/>
        <w:numPr>
          <w:ilvl w:val="1"/>
          <w:numId w:val="7"/>
        </w:numPr>
        <w:tabs>
          <w:tab w:val="clear" w:pos="0"/>
        </w:tabs>
        <w:suppressAutoHyphens w:val="0"/>
        <w:spacing w:after="120" w:line="276" w:lineRule="auto"/>
        <w:ind w:left="851" w:right="-17" w:hanging="491"/>
        <w:jc w:val="both"/>
        <w:rPr>
          <w:rFonts w:ascii="Arial" w:hAnsi="Arial" w:cs="Times New Roman"/>
          <w:sz w:val="22"/>
          <w:szCs w:val="20"/>
          <w:lang w:eastAsia="en-US"/>
        </w:rPr>
      </w:pPr>
      <w:r w:rsidRPr="001B5F45">
        <w:rPr>
          <w:rFonts w:ascii="Arial" w:hAnsi="Arial" w:cs="Times New Roman"/>
          <w:sz w:val="22"/>
          <w:szCs w:val="20"/>
          <w:lang w:eastAsia="en-US"/>
        </w:rPr>
        <w:t xml:space="preserve">As microempresas e/ou empresas de pequeno porte a serem subcontratadas serão indicadas e qualificadas pela </w:t>
      </w:r>
      <w:proofErr w:type="gramStart"/>
      <w:r w:rsidRPr="001B5F45">
        <w:rPr>
          <w:rFonts w:ascii="Arial" w:hAnsi="Arial" w:cs="Times New Roman"/>
          <w:sz w:val="22"/>
          <w:szCs w:val="20"/>
          <w:lang w:eastAsia="en-US"/>
        </w:rPr>
        <w:t>licitante melhor classificada juntamente com a descrição dos bens e/ou serviços</w:t>
      </w:r>
      <w:proofErr w:type="gramEnd"/>
      <w:r w:rsidRPr="001B5F45">
        <w:rPr>
          <w:rFonts w:ascii="Arial" w:hAnsi="Arial" w:cs="Times New Roman"/>
          <w:sz w:val="22"/>
          <w:szCs w:val="20"/>
          <w:lang w:eastAsia="en-US"/>
        </w:rPr>
        <w:t xml:space="preserve"> a serem por elas fornecidos e seus respectivos valores, no caso da hipótese prevista no artigo 48, II, da LC 123/2006. </w:t>
      </w:r>
    </w:p>
    <w:p w:rsidR="00B07B1C" w:rsidRPr="001B5F45" w:rsidRDefault="00B07B1C" w:rsidP="00561594">
      <w:pPr>
        <w:pStyle w:val="PargrafodaLista"/>
        <w:numPr>
          <w:ilvl w:val="1"/>
          <w:numId w:val="7"/>
        </w:numPr>
        <w:tabs>
          <w:tab w:val="clear" w:pos="0"/>
        </w:tabs>
        <w:suppressAutoHyphens w:val="0"/>
        <w:spacing w:after="120" w:line="276" w:lineRule="auto"/>
        <w:ind w:left="851" w:right="-17" w:hanging="491"/>
        <w:jc w:val="both"/>
        <w:rPr>
          <w:rFonts w:ascii="Arial" w:hAnsi="Arial" w:cs="Times New Roman"/>
          <w:sz w:val="22"/>
          <w:szCs w:val="20"/>
          <w:lang w:eastAsia="en-US"/>
        </w:rPr>
      </w:pPr>
      <w:r w:rsidRPr="001B5F45">
        <w:rPr>
          <w:rFonts w:ascii="Arial" w:hAnsi="Arial" w:cs="Times New Roman"/>
          <w:sz w:val="22"/>
          <w:szCs w:val="20"/>
          <w:lang w:eastAsia="en-US"/>
        </w:rPr>
        <w:t>São obrigações adicionais da contratada, em razão da subcontratação:</w:t>
      </w:r>
    </w:p>
    <w:p w:rsidR="00B07B1C" w:rsidRPr="00B53BC8" w:rsidRDefault="007A295C" w:rsidP="00B53BC8">
      <w:pPr>
        <w:pStyle w:val="PargrafodaLista"/>
        <w:numPr>
          <w:ilvl w:val="2"/>
          <w:numId w:val="7"/>
        </w:numPr>
        <w:suppressAutoHyphens w:val="0"/>
        <w:spacing w:after="120" w:line="276" w:lineRule="auto"/>
        <w:ind w:left="1701" w:right="-17" w:hanging="850"/>
        <w:jc w:val="both"/>
        <w:rPr>
          <w:rFonts w:ascii="Arial" w:hAnsi="Arial" w:cs="Times New Roman"/>
          <w:sz w:val="22"/>
          <w:szCs w:val="20"/>
          <w:lang w:eastAsia="en-US"/>
        </w:rPr>
      </w:pPr>
      <w:r w:rsidRPr="00B53BC8">
        <w:rPr>
          <w:rFonts w:ascii="Arial" w:hAnsi="Arial" w:cs="Times New Roman"/>
          <w:sz w:val="22"/>
          <w:szCs w:val="20"/>
          <w:lang w:eastAsia="en-US"/>
        </w:rPr>
        <w:lastRenderedPageBreak/>
        <w:t>Apresentar</w:t>
      </w:r>
      <w:r w:rsidR="00B07B1C" w:rsidRPr="00B53BC8">
        <w:rPr>
          <w:rFonts w:ascii="Arial" w:hAnsi="Arial" w:cs="Times New Roman"/>
          <w:sz w:val="22"/>
          <w:szCs w:val="20"/>
          <w:lang w:eastAsia="en-US"/>
        </w:rPr>
        <w:t xml:space="preserve"> a documentação de regularidade fiscal das microempresas e empresas de pequeno porte subcontratadas, </w:t>
      </w:r>
      <w:proofErr w:type="gramStart"/>
      <w:r w:rsidR="00B07B1C" w:rsidRPr="00B53BC8">
        <w:rPr>
          <w:rFonts w:ascii="Arial" w:hAnsi="Arial" w:cs="Times New Roman"/>
          <w:sz w:val="22"/>
          <w:szCs w:val="20"/>
          <w:lang w:eastAsia="en-US"/>
        </w:rPr>
        <w:t>sob pena</w:t>
      </w:r>
      <w:proofErr w:type="gramEnd"/>
      <w:r w:rsidR="00B07B1C" w:rsidRPr="00B53BC8">
        <w:rPr>
          <w:rFonts w:ascii="Arial" w:hAnsi="Arial" w:cs="Times New Roman"/>
          <w:sz w:val="22"/>
          <w:szCs w:val="20"/>
          <w:lang w:eastAsia="en-US"/>
        </w:rPr>
        <w:t xml:space="preserve"> de rescisão, aplicando-se o prazo para regularização previsto no § 1º do art. 4º do Decreto nº 8.538, de 2015;</w:t>
      </w:r>
    </w:p>
    <w:p w:rsidR="00B07B1C" w:rsidRPr="001B5F45" w:rsidRDefault="007A295C" w:rsidP="00B53BC8">
      <w:pPr>
        <w:pStyle w:val="PargrafodaLista"/>
        <w:numPr>
          <w:ilvl w:val="2"/>
          <w:numId w:val="7"/>
        </w:numPr>
        <w:suppressAutoHyphens w:val="0"/>
        <w:spacing w:after="120" w:line="276" w:lineRule="auto"/>
        <w:ind w:left="1701" w:right="-17" w:hanging="850"/>
        <w:jc w:val="both"/>
        <w:rPr>
          <w:rFonts w:ascii="Arial" w:hAnsi="Arial" w:cs="Times New Roman"/>
          <w:sz w:val="22"/>
          <w:szCs w:val="20"/>
          <w:lang w:eastAsia="en-US"/>
        </w:rPr>
      </w:pPr>
      <w:r w:rsidRPr="001B5F45">
        <w:rPr>
          <w:rFonts w:ascii="Arial" w:hAnsi="Arial" w:cs="Times New Roman"/>
          <w:sz w:val="22"/>
          <w:szCs w:val="20"/>
          <w:lang w:eastAsia="en-US"/>
        </w:rPr>
        <w:t>Substituir</w:t>
      </w:r>
      <w:r w:rsidR="00B07B1C" w:rsidRPr="001B5F45">
        <w:rPr>
          <w:rFonts w:ascii="Arial" w:hAnsi="Arial" w:cs="Times New Roman"/>
          <w:sz w:val="22"/>
          <w:szCs w:val="20"/>
          <w:lang w:eastAsia="en-US"/>
        </w:rPr>
        <w:t xml:space="preserve"> a subcontratada, no prazo máximo de trinta dias, na hipótese de extinção da subcontratação, mantendo o percentual originalmente subcontratado até a sua execução total, notificando o órgão ou entidade contratante, </w:t>
      </w:r>
      <w:proofErr w:type="gramStart"/>
      <w:r w:rsidR="00B07B1C" w:rsidRPr="001B5F45">
        <w:rPr>
          <w:rFonts w:ascii="Arial" w:hAnsi="Arial" w:cs="Times New Roman"/>
          <w:sz w:val="22"/>
          <w:szCs w:val="20"/>
          <w:lang w:eastAsia="en-US"/>
        </w:rPr>
        <w:t>sob pena</w:t>
      </w:r>
      <w:proofErr w:type="gramEnd"/>
      <w:r w:rsidR="00B07B1C" w:rsidRPr="001B5F45">
        <w:rPr>
          <w:rFonts w:ascii="Arial" w:hAnsi="Arial" w:cs="Times New Roman"/>
          <w:sz w:val="22"/>
          <w:szCs w:val="20"/>
          <w:lang w:eastAsia="en-US"/>
        </w:rPr>
        <w:t xml:space="preserve"> de rescisão, sem prejuízo das sanções cabíveis, ou a demonstrar a inviabilidade da substituição, hipótese em que ficará responsável pela execução da parcela originalmente subcontratada;</w:t>
      </w:r>
    </w:p>
    <w:p w:rsidR="00B07B1C" w:rsidRPr="001B5F45" w:rsidRDefault="00B07B1C" w:rsidP="00561594">
      <w:pPr>
        <w:pStyle w:val="PargrafodaLista"/>
        <w:numPr>
          <w:ilvl w:val="1"/>
          <w:numId w:val="7"/>
        </w:numPr>
        <w:tabs>
          <w:tab w:val="clear" w:pos="0"/>
        </w:tabs>
        <w:suppressAutoHyphens w:val="0"/>
        <w:spacing w:after="120" w:line="276" w:lineRule="auto"/>
        <w:ind w:left="851" w:right="-17" w:hanging="491"/>
        <w:jc w:val="both"/>
        <w:rPr>
          <w:rFonts w:ascii="Arial" w:hAnsi="Arial" w:cs="Times New Roman"/>
          <w:sz w:val="22"/>
          <w:szCs w:val="20"/>
          <w:lang w:eastAsia="en-US"/>
        </w:rPr>
      </w:pPr>
      <w:r w:rsidRPr="001B5F45">
        <w:rPr>
          <w:rFonts w:ascii="Arial" w:hAnsi="Arial" w:cs="Times New Roman"/>
          <w:sz w:val="22"/>
          <w:szCs w:val="20"/>
          <w:lang w:eastAsia="en-US"/>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p>
    <w:p w:rsidR="00FA0898" w:rsidRPr="001B5F45" w:rsidRDefault="00B07B1C" w:rsidP="00561594">
      <w:pPr>
        <w:pStyle w:val="PargrafodaLista"/>
        <w:numPr>
          <w:ilvl w:val="1"/>
          <w:numId w:val="7"/>
        </w:numPr>
        <w:tabs>
          <w:tab w:val="clear" w:pos="0"/>
        </w:tabs>
        <w:suppressAutoHyphens w:val="0"/>
        <w:spacing w:after="120" w:line="276" w:lineRule="auto"/>
        <w:ind w:left="851" w:right="-17" w:hanging="491"/>
        <w:jc w:val="both"/>
        <w:rPr>
          <w:rFonts w:ascii="Arial" w:hAnsi="Arial" w:cs="Times New Roman"/>
          <w:sz w:val="22"/>
          <w:szCs w:val="20"/>
          <w:lang w:eastAsia="en-US"/>
        </w:rPr>
      </w:pPr>
      <w:r w:rsidRPr="001B5F45">
        <w:rPr>
          <w:rFonts w:ascii="Arial" w:hAnsi="Arial" w:cs="Times New Roman"/>
          <w:sz w:val="22"/>
          <w:szCs w:val="20"/>
          <w:lang w:eastAsia="en-US"/>
        </w:rPr>
        <w:t>Não será aplicável a exigência de subcontratação quando a licitante for qualificada como microempresa ou empresa de pequeno porte.</w:t>
      </w:r>
    </w:p>
    <w:p w:rsidR="001B5F45" w:rsidRPr="001B5F45" w:rsidRDefault="001B5F45" w:rsidP="00B53BC8">
      <w:pPr>
        <w:numPr>
          <w:ilvl w:val="0"/>
          <w:numId w:val="7"/>
        </w:numPr>
        <w:spacing w:before="240" w:after="120" w:line="276" w:lineRule="auto"/>
        <w:ind w:left="357" w:hanging="357"/>
        <w:jc w:val="both"/>
        <w:rPr>
          <w:rFonts w:ascii="Arial" w:eastAsia="MS Gothic" w:hAnsi="Arial" w:cs="Times New Roman"/>
          <w:b/>
          <w:color w:val="000000"/>
          <w:sz w:val="22"/>
          <w:szCs w:val="22"/>
          <w:lang w:eastAsia="en-US"/>
        </w:rPr>
      </w:pPr>
      <w:r w:rsidRPr="001B5F45">
        <w:rPr>
          <w:rFonts w:ascii="Arial" w:eastAsia="MS Gothic" w:hAnsi="Arial" w:cs="Times New Roman"/>
          <w:b/>
          <w:color w:val="000000"/>
          <w:sz w:val="22"/>
          <w:szCs w:val="28"/>
          <w:lang w:eastAsia="en-US"/>
        </w:rPr>
        <w:t xml:space="preserve"> </w:t>
      </w:r>
      <w:r w:rsidRPr="001B5F45">
        <w:rPr>
          <w:rFonts w:ascii="Arial" w:eastAsia="MS Gothic" w:hAnsi="Arial" w:cs="Times New Roman"/>
          <w:b/>
          <w:color w:val="000000"/>
          <w:sz w:val="22"/>
          <w:szCs w:val="22"/>
          <w:lang w:eastAsia="en-US"/>
        </w:rPr>
        <w:t>ALTERAÇÃO SUBJETIVA</w:t>
      </w:r>
    </w:p>
    <w:p w:rsidR="00C90826" w:rsidRPr="00E356CA" w:rsidRDefault="001B5F45" w:rsidP="00E356CA">
      <w:pPr>
        <w:pStyle w:val="PargrafodaLista"/>
        <w:numPr>
          <w:ilvl w:val="1"/>
          <w:numId w:val="7"/>
        </w:numPr>
        <w:suppressAutoHyphens w:val="0"/>
        <w:spacing w:after="120" w:line="276" w:lineRule="auto"/>
        <w:ind w:left="851" w:right="-17" w:hanging="494"/>
        <w:jc w:val="both"/>
        <w:rPr>
          <w:rFonts w:ascii="Arial" w:hAnsi="Arial" w:cs="Times New Roman"/>
          <w:sz w:val="20"/>
          <w:szCs w:val="20"/>
          <w:lang w:eastAsia="en-US"/>
        </w:rPr>
      </w:pPr>
      <w:r w:rsidRPr="001B5F45">
        <w:rPr>
          <w:rFonts w:ascii="Arial" w:hAnsi="Arial" w:cs="Times New Roman"/>
          <w:sz w:val="22"/>
          <w:szCs w:val="22"/>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w:t>
      </w:r>
      <w:r w:rsidR="002F28E2" w:rsidRPr="001B5F45">
        <w:rPr>
          <w:rFonts w:ascii="Arial" w:hAnsi="Arial" w:cs="Times New Roman"/>
          <w:sz w:val="22"/>
          <w:szCs w:val="22"/>
          <w:lang w:eastAsia="en-US"/>
        </w:rPr>
        <w:t>contrato.</w:t>
      </w:r>
    </w:p>
    <w:p w:rsidR="00B07B1C" w:rsidRPr="00B07B1C" w:rsidRDefault="00B07B1C" w:rsidP="00B53BC8">
      <w:pPr>
        <w:numPr>
          <w:ilvl w:val="0"/>
          <w:numId w:val="7"/>
        </w:numPr>
        <w:spacing w:before="240" w:after="120" w:line="276" w:lineRule="auto"/>
        <w:ind w:left="357" w:hanging="357"/>
        <w:jc w:val="both"/>
        <w:rPr>
          <w:rFonts w:ascii="Arial" w:eastAsia="MS Gothic" w:hAnsi="Arial" w:cs="Times New Roman"/>
          <w:b/>
          <w:color w:val="000000"/>
          <w:sz w:val="22"/>
          <w:szCs w:val="28"/>
          <w:lang w:eastAsia="en-US"/>
        </w:rPr>
      </w:pPr>
      <w:r w:rsidRPr="00B07B1C">
        <w:rPr>
          <w:rFonts w:ascii="Arial" w:eastAsia="MS Gothic" w:hAnsi="Arial" w:cs="Times New Roman"/>
          <w:b/>
          <w:color w:val="000000"/>
          <w:sz w:val="22"/>
          <w:szCs w:val="28"/>
          <w:lang w:eastAsia="en-US"/>
        </w:rPr>
        <w:t>CONTROLE E FISCALIZAÇÃO DA EXECUÇÃO</w:t>
      </w:r>
    </w:p>
    <w:p w:rsidR="00B07B1C" w:rsidRPr="00072A11"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072A11">
        <w:rPr>
          <w:rFonts w:ascii="Arial" w:hAnsi="Arial" w:cs="Arial"/>
          <w:color w:val="000000"/>
          <w:sz w:val="22"/>
          <w:szCs w:val="20"/>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B07B1C" w:rsidRPr="00BA1933"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072A11">
        <w:rPr>
          <w:rFonts w:ascii="Arial" w:hAnsi="Arial" w:cs="Arial"/>
          <w:color w:val="000000"/>
          <w:sz w:val="22"/>
          <w:szCs w:val="20"/>
          <w:lang w:eastAsia="en-US"/>
        </w:rPr>
        <w:t xml:space="preserve">O representante da Contratante deverá ter a experiência necessária para </w:t>
      </w:r>
      <w:r w:rsidRPr="00BA1933">
        <w:rPr>
          <w:rFonts w:ascii="Arial" w:hAnsi="Arial" w:cs="Arial"/>
          <w:color w:val="000000"/>
          <w:sz w:val="22"/>
          <w:szCs w:val="20"/>
          <w:lang w:eastAsia="en-US"/>
        </w:rPr>
        <w:t>o acompanhamento e controle da execução dos serviços e do contrato.</w:t>
      </w:r>
    </w:p>
    <w:p w:rsidR="00C95115"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BA1933">
        <w:rPr>
          <w:rFonts w:ascii="Arial" w:hAnsi="Arial" w:cs="Arial"/>
          <w:color w:val="000000"/>
          <w:sz w:val="22"/>
          <w:szCs w:val="20"/>
          <w:lang w:eastAsia="en-US"/>
        </w:rPr>
        <w:t>A verificação da adequação da prestação do serviço deverá ser realizada com base nos critérios previstos neste Termo de Referência.</w:t>
      </w:r>
    </w:p>
    <w:p w:rsidR="00A8302D"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A execução dos contratos deverá ser acompanhada e fiscalizada por meio de instrumentos de controle, que compreendam a mensuração dos aspectos mencionados no art. 47 e no ANEXO V, item 2.6, i, ambos da </w:t>
      </w:r>
      <w:r w:rsidR="00273330" w:rsidRPr="009B225B">
        <w:rPr>
          <w:rFonts w:ascii="Arial" w:hAnsi="Arial" w:cs="Arial"/>
          <w:color w:val="000000"/>
          <w:sz w:val="22"/>
          <w:szCs w:val="20"/>
          <w:lang w:eastAsia="en-US"/>
        </w:rPr>
        <w:t>IN nº SEGES/MP 05/2017.</w:t>
      </w:r>
    </w:p>
    <w:p w:rsidR="00A8302D" w:rsidRPr="00A8302D" w:rsidRDefault="00A8302D"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A8302D">
        <w:rPr>
          <w:rFonts w:ascii="Arial" w:hAnsi="Arial" w:cs="Arial"/>
          <w:color w:val="000000"/>
          <w:sz w:val="22"/>
          <w:szCs w:val="20"/>
          <w:lang w:eastAsia="en-US"/>
        </w:rPr>
        <w:lastRenderedPageBreak/>
        <w:t>A fiscalização técnica dos contratos avaliará constantemente a execução do objeto e observará o disposto no subitem anterior para aferição da qualidade da prestação dos serviços, devendo haver o redimensionamento no pagamento, sempre que a CONTRATADA:</w:t>
      </w:r>
    </w:p>
    <w:p w:rsidR="00A8302D" w:rsidRPr="00BA4FDA" w:rsidRDefault="00A8302D" w:rsidP="00561594">
      <w:pPr>
        <w:suppressAutoHyphens w:val="0"/>
        <w:spacing w:before="120" w:after="120" w:line="276" w:lineRule="auto"/>
        <w:ind w:left="1134" w:hanging="283"/>
        <w:jc w:val="both"/>
        <w:rPr>
          <w:rFonts w:ascii="Arial" w:hAnsi="Arial" w:cs="Arial"/>
          <w:color w:val="000000"/>
          <w:sz w:val="22"/>
          <w:szCs w:val="20"/>
          <w:lang w:eastAsia="en-US"/>
        </w:rPr>
      </w:pPr>
      <w:r w:rsidRPr="00BA4FDA">
        <w:rPr>
          <w:rFonts w:ascii="Arial" w:hAnsi="Arial" w:cs="Arial"/>
          <w:color w:val="000000"/>
          <w:sz w:val="22"/>
          <w:szCs w:val="20"/>
          <w:lang w:eastAsia="en-US"/>
        </w:rPr>
        <w:t xml:space="preserve">a) não produzir os resultados, deixar de executar, ou não executar com a qualidade mínima exigida as atividades contratadas; </w:t>
      </w:r>
      <w:proofErr w:type="gramStart"/>
      <w:r w:rsidRPr="00BA4FDA">
        <w:rPr>
          <w:rFonts w:ascii="Arial" w:hAnsi="Arial" w:cs="Arial"/>
          <w:color w:val="000000"/>
          <w:sz w:val="22"/>
          <w:szCs w:val="20"/>
          <w:lang w:eastAsia="en-US"/>
        </w:rPr>
        <w:t>ou</w:t>
      </w:r>
      <w:proofErr w:type="gramEnd"/>
    </w:p>
    <w:p w:rsidR="00A8302D" w:rsidRPr="00C95115" w:rsidRDefault="00A8302D" w:rsidP="00561594">
      <w:pPr>
        <w:suppressAutoHyphens w:val="0"/>
        <w:spacing w:before="120" w:after="120" w:line="276" w:lineRule="auto"/>
        <w:ind w:left="1134" w:hanging="283"/>
        <w:jc w:val="both"/>
        <w:rPr>
          <w:rFonts w:ascii="Arial" w:hAnsi="Arial" w:cs="Arial"/>
          <w:color w:val="000000"/>
          <w:sz w:val="22"/>
          <w:szCs w:val="20"/>
          <w:lang w:eastAsia="en-US"/>
        </w:rPr>
      </w:pPr>
      <w:r w:rsidRPr="00BA4FDA">
        <w:rPr>
          <w:rFonts w:ascii="Arial" w:hAnsi="Arial" w:cs="Arial"/>
          <w:color w:val="000000"/>
          <w:sz w:val="22"/>
          <w:szCs w:val="20"/>
          <w:lang w:eastAsia="en-US"/>
        </w:rPr>
        <w:t>b) deixar de utilizar materiais e recursos humanos exigidos para a execução do serviço, ou utilizá-los com qualidade ou quantidade inferior à demandada.</w:t>
      </w:r>
    </w:p>
    <w:p w:rsidR="00B07B1C" w:rsidRPr="009B225B"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B07B1C" w:rsidRPr="009B225B"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O fiscal técnico deverá apresentar ao preposto da CONTRATADA a avaliação da execução do objeto ou, se for o caso, a avaliação de desempenho e qualidade da prestação dos serviços realizada. </w:t>
      </w:r>
    </w:p>
    <w:p w:rsidR="001B5F45" w:rsidRPr="0099424F" w:rsidRDefault="001B5F45" w:rsidP="00B53BC8">
      <w:pPr>
        <w:pStyle w:val="PargrafodaLista"/>
        <w:numPr>
          <w:ilvl w:val="2"/>
          <w:numId w:val="7"/>
        </w:numPr>
        <w:suppressAutoHyphens w:val="0"/>
        <w:spacing w:after="120" w:line="276" w:lineRule="auto"/>
        <w:ind w:left="1560" w:right="-17" w:hanging="709"/>
        <w:jc w:val="both"/>
        <w:rPr>
          <w:rFonts w:ascii="Arial" w:hAnsi="Arial" w:cs="Arial"/>
          <w:sz w:val="22"/>
          <w:szCs w:val="22"/>
          <w:lang w:eastAsia="pt-BR"/>
        </w:rPr>
      </w:pPr>
      <w:r w:rsidRPr="0099424F">
        <w:rPr>
          <w:rFonts w:ascii="Arial" w:hAnsi="Arial" w:cs="Arial"/>
          <w:sz w:val="22"/>
          <w:szCs w:val="22"/>
        </w:rPr>
        <w:t>O preposto deverá apor assinatura no documento, tomando ciência da avaliação realizada.</w:t>
      </w:r>
    </w:p>
    <w:p w:rsidR="001B5F45" w:rsidRPr="009B225B"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Em hipótese alguma, será admitido que a própria CONTRATADA materialize a avaliação de desempenho e qualidade da prestação dos serviços realizada. </w:t>
      </w:r>
    </w:p>
    <w:p w:rsidR="00B07B1C" w:rsidRPr="009B225B" w:rsidRDefault="00B07B1C" w:rsidP="00B53BC8">
      <w:pPr>
        <w:pStyle w:val="PargrafodaLista"/>
        <w:numPr>
          <w:ilvl w:val="1"/>
          <w:numId w:val="7"/>
        </w:numPr>
        <w:suppressAutoHyphens w:val="0"/>
        <w:spacing w:after="120" w:line="276" w:lineRule="auto"/>
        <w:ind w:left="851" w:right="-17" w:hanging="494"/>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A CONTRATADA poderá apresentar justificativa para a prestação do serviço com menor nível de conformidade, que poderá ser aceita pelo fiscal técnico, desde que comprovada </w:t>
      </w:r>
      <w:proofErr w:type="gramStart"/>
      <w:r w:rsidRPr="009B225B">
        <w:rPr>
          <w:rFonts w:ascii="Arial" w:hAnsi="Arial" w:cs="Arial"/>
          <w:color w:val="000000"/>
          <w:sz w:val="22"/>
          <w:szCs w:val="20"/>
          <w:lang w:eastAsia="en-US"/>
        </w:rPr>
        <w:t>a</w:t>
      </w:r>
      <w:proofErr w:type="gramEnd"/>
      <w:r w:rsidRPr="009B225B">
        <w:rPr>
          <w:rFonts w:ascii="Arial" w:hAnsi="Arial" w:cs="Arial"/>
          <w:color w:val="000000"/>
          <w:sz w:val="22"/>
          <w:szCs w:val="20"/>
          <w:lang w:eastAsia="en-US"/>
        </w:rPr>
        <w:t xml:space="preserve"> excepcionalidade da ocorrência, resultante exclusivamente de fatores imprevisíveis e alheios ao controle do prestador. </w:t>
      </w:r>
    </w:p>
    <w:p w:rsidR="00B07B1C" w:rsidRPr="009B225B" w:rsidRDefault="00B07B1C" w:rsidP="00B53BC8">
      <w:pPr>
        <w:pStyle w:val="PargrafodaLista"/>
        <w:numPr>
          <w:ilvl w:val="1"/>
          <w:numId w:val="7"/>
        </w:numPr>
        <w:suppressAutoHyphens w:val="0"/>
        <w:spacing w:after="120" w:line="276" w:lineRule="auto"/>
        <w:ind w:left="993" w:right="-17" w:hanging="636"/>
        <w:jc w:val="both"/>
        <w:rPr>
          <w:rFonts w:ascii="Arial" w:hAnsi="Arial" w:cs="Arial"/>
          <w:color w:val="000000"/>
          <w:sz w:val="22"/>
          <w:szCs w:val="20"/>
          <w:lang w:eastAsia="en-US"/>
        </w:rPr>
      </w:pPr>
      <w:r w:rsidRPr="009B225B">
        <w:rPr>
          <w:rFonts w:ascii="Arial" w:hAnsi="Arial" w:cs="Arial"/>
          <w:color w:val="000000"/>
          <w:sz w:val="22"/>
          <w:szCs w:val="20"/>
          <w:lang w:eastAsia="en-US"/>
        </w:rPr>
        <w:t>Na hipótese de comportamento contínuo de desconformidade da prestação do serviço em relação à qualidade exigida</w:t>
      </w:r>
      <w:r w:rsidR="002254D3" w:rsidRPr="009B225B">
        <w:rPr>
          <w:rFonts w:ascii="Arial" w:hAnsi="Arial" w:cs="Arial"/>
          <w:color w:val="000000"/>
          <w:sz w:val="22"/>
          <w:szCs w:val="20"/>
          <w:lang w:eastAsia="en-US"/>
        </w:rPr>
        <w:t xml:space="preserve">, </w:t>
      </w:r>
      <w:r w:rsidRPr="009B225B">
        <w:rPr>
          <w:rFonts w:ascii="Arial" w:hAnsi="Arial" w:cs="Arial"/>
          <w:color w:val="000000"/>
          <w:sz w:val="22"/>
          <w:szCs w:val="20"/>
          <w:lang w:eastAsia="en-US"/>
        </w:rPr>
        <w:t xml:space="preserve">devem ser aplicadas as sanções à CONTRATADA de acordo com as regras previstas no ato convocatório. </w:t>
      </w:r>
    </w:p>
    <w:p w:rsidR="00B07B1C" w:rsidRPr="009B225B" w:rsidRDefault="00B07B1C" w:rsidP="00B53BC8">
      <w:pPr>
        <w:pStyle w:val="PargrafodaLista"/>
        <w:numPr>
          <w:ilvl w:val="1"/>
          <w:numId w:val="7"/>
        </w:numPr>
        <w:suppressAutoHyphens w:val="0"/>
        <w:spacing w:after="120" w:line="276" w:lineRule="auto"/>
        <w:ind w:left="993" w:right="-17" w:hanging="636"/>
        <w:jc w:val="both"/>
        <w:rPr>
          <w:rFonts w:ascii="Arial" w:hAnsi="Arial" w:cs="Arial"/>
          <w:color w:val="000000"/>
          <w:sz w:val="22"/>
          <w:szCs w:val="20"/>
          <w:lang w:eastAsia="en-US"/>
        </w:rPr>
      </w:pPr>
      <w:r w:rsidRPr="009B225B">
        <w:rPr>
          <w:rFonts w:ascii="Arial" w:hAnsi="Arial" w:cs="Arial"/>
          <w:color w:val="000000"/>
          <w:sz w:val="22"/>
          <w:szCs w:val="20"/>
          <w:lang w:eastAsia="en-US"/>
        </w:rPr>
        <w:t xml:space="preserve">O fiscal técnico poderá realizar avaliação diária, semanal ou mensal, desde que o período escolhido seja suficiente para aferir o desempenho e qualidade da prestação dos serviços. </w:t>
      </w:r>
    </w:p>
    <w:p w:rsidR="00B07B1C" w:rsidRPr="00BA1933" w:rsidRDefault="00B07B1C" w:rsidP="00B53BC8">
      <w:pPr>
        <w:pStyle w:val="PargrafodaLista"/>
        <w:numPr>
          <w:ilvl w:val="1"/>
          <w:numId w:val="7"/>
        </w:numPr>
        <w:suppressAutoHyphens w:val="0"/>
        <w:spacing w:after="120" w:line="276" w:lineRule="auto"/>
        <w:ind w:left="993" w:right="-17" w:hanging="636"/>
        <w:jc w:val="both"/>
        <w:rPr>
          <w:rFonts w:ascii="Arial" w:hAnsi="Arial"/>
          <w:sz w:val="22"/>
          <w:lang w:eastAsia="pt-BR"/>
        </w:rPr>
      </w:pPr>
      <w:r w:rsidRPr="00BA1933">
        <w:rPr>
          <w:rFonts w:ascii="Arial" w:hAnsi="Arial"/>
          <w:sz w:val="22"/>
          <w:lang w:eastAsia="pt-BR"/>
        </w:rPr>
        <w:t xml:space="preserve">O </w:t>
      </w:r>
      <w:r w:rsidRPr="002254D3">
        <w:rPr>
          <w:rFonts w:ascii="Arial" w:hAnsi="Arial"/>
          <w:sz w:val="22"/>
          <w:lang w:eastAsia="pt-BR"/>
        </w:rPr>
        <w:t>fiscal técnico</w:t>
      </w:r>
      <w:r w:rsidRPr="00BA1933">
        <w:rPr>
          <w:rFonts w:ascii="Arial" w:hAnsi="Arial"/>
          <w:sz w:val="22"/>
          <w:lang w:eastAsia="pt-BR"/>
        </w:rPr>
        <w:t xml:space="preserve">,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B07B1C" w:rsidRPr="00BA1933" w:rsidRDefault="00B07B1C" w:rsidP="00B53BC8">
      <w:pPr>
        <w:pStyle w:val="PargrafodaLista"/>
        <w:numPr>
          <w:ilvl w:val="1"/>
          <w:numId w:val="7"/>
        </w:numPr>
        <w:suppressAutoHyphens w:val="0"/>
        <w:spacing w:after="120" w:line="276" w:lineRule="auto"/>
        <w:ind w:left="993" w:right="-17" w:hanging="636"/>
        <w:jc w:val="both"/>
        <w:rPr>
          <w:rFonts w:ascii="Arial" w:hAnsi="Arial"/>
          <w:sz w:val="22"/>
          <w:lang w:eastAsia="pt-BR"/>
        </w:rPr>
      </w:pPr>
      <w:r w:rsidRPr="00BA1933">
        <w:rPr>
          <w:rFonts w:ascii="Arial" w:hAnsi="Arial"/>
          <w:sz w:val="22"/>
          <w:lang w:eastAsia="pt-BR"/>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BA1933">
        <w:rPr>
          <w:rFonts w:ascii="Arial" w:hAnsi="Arial"/>
          <w:sz w:val="22"/>
          <w:lang w:eastAsia="pt-BR"/>
        </w:rPr>
        <w:t>marca,</w:t>
      </w:r>
      <w:proofErr w:type="gramEnd"/>
      <w:r w:rsidRPr="00BA1933">
        <w:rPr>
          <w:rFonts w:ascii="Arial" w:hAnsi="Arial"/>
          <w:sz w:val="22"/>
          <w:lang w:eastAsia="pt-BR"/>
        </w:rPr>
        <w:t xml:space="preserve"> qualidade e forma de uso. </w:t>
      </w:r>
    </w:p>
    <w:p w:rsidR="00B07B1C" w:rsidRPr="00BA1933" w:rsidRDefault="00B07B1C" w:rsidP="00B53BC8">
      <w:pPr>
        <w:pStyle w:val="PargrafodaLista"/>
        <w:numPr>
          <w:ilvl w:val="1"/>
          <w:numId w:val="7"/>
        </w:numPr>
        <w:suppressAutoHyphens w:val="0"/>
        <w:spacing w:after="120" w:line="276" w:lineRule="auto"/>
        <w:ind w:left="993" w:right="-17" w:hanging="636"/>
        <w:jc w:val="both"/>
        <w:rPr>
          <w:rFonts w:ascii="Arial" w:hAnsi="Arial"/>
          <w:sz w:val="22"/>
          <w:lang w:eastAsia="pt-BR"/>
        </w:rPr>
      </w:pPr>
      <w:r w:rsidRPr="00BA1933">
        <w:rPr>
          <w:rFonts w:ascii="Arial" w:hAnsi="Arial" w:cs="Arial"/>
          <w:color w:val="000000"/>
          <w:sz w:val="22"/>
          <w:szCs w:val="20"/>
          <w:lang w:eastAsia="en-US"/>
        </w:rPr>
        <w:t xml:space="preserve">O representante da Contratante deverá promover o registro das ocorrências verificadas, adotando as providências necessárias ao fiel cumprimento das </w:t>
      </w:r>
      <w:r w:rsidRPr="00BA1933">
        <w:rPr>
          <w:rFonts w:ascii="Arial" w:hAnsi="Arial" w:cs="Arial"/>
          <w:color w:val="000000"/>
          <w:sz w:val="22"/>
          <w:szCs w:val="20"/>
          <w:lang w:eastAsia="en-US"/>
        </w:rPr>
        <w:lastRenderedPageBreak/>
        <w:t>cláusulas contratuais, conforme o disposto nos §§ 1º e 2º do art. 67 da Lei nº 8.666, de 1993.</w:t>
      </w:r>
    </w:p>
    <w:p w:rsidR="00B07B1C" w:rsidRPr="00BA1933" w:rsidRDefault="00B07B1C" w:rsidP="00B53BC8">
      <w:pPr>
        <w:pStyle w:val="PargrafodaLista"/>
        <w:numPr>
          <w:ilvl w:val="1"/>
          <w:numId w:val="7"/>
        </w:numPr>
        <w:suppressAutoHyphens w:val="0"/>
        <w:spacing w:after="120" w:line="276" w:lineRule="auto"/>
        <w:ind w:left="993" w:right="-17" w:hanging="636"/>
        <w:jc w:val="both"/>
        <w:rPr>
          <w:rFonts w:ascii="Arial" w:hAnsi="Arial" w:cs="Arial"/>
          <w:color w:val="000000"/>
          <w:sz w:val="22"/>
          <w:szCs w:val="22"/>
          <w:lang w:eastAsia="en-US"/>
        </w:rPr>
      </w:pPr>
      <w:r w:rsidRPr="00BA1933">
        <w:rPr>
          <w:rFonts w:ascii="Arial" w:hAnsi="Arial" w:cs="Arial"/>
          <w:color w:val="000000"/>
          <w:sz w:val="22"/>
          <w:szCs w:val="22"/>
          <w:lang w:eastAsia="en-US"/>
        </w:rPr>
        <w:t xml:space="preserve">O descumprimento total ou parcial das demais obrigações e responsabilidades assumidas pela Contratada ensejará a aplicação de sanções administrativas, previstas neste Termo de Referência e na legislação vigente, podendo culminar em rescisão contratual, conforme </w:t>
      </w:r>
      <w:r w:rsidR="00072A11" w:rsidRPr="00BA1933">
        <w:rPr>
          <w:rFonts w:ascii="Arial" w:hAnsi="Arial" w:cs="Arial"/>
          <w:color w:val="000000"/>
          <w:sz w:val="22"/>
          <w:szCs w:val="22"/>
          <w:lang w:eastAsia="en-US"/>
        </w:rPr>
        <w:t>disposto nos artigos 77 e 80 da Lei nº 8.666, de 1993.</w:t>
      </w:r>
    </w:p>
    <w:p w:rsidR="00FA0898" w:rsidRPr="0050479F" w:rsidRDefault="00B07B1C" w:rsidP="00B53BC8">
      <w:pPr>
        <w:pStyle w:val="PargrafodaLista"/>
        <w:numPr>
          <w:ilvl w:val="1"/>
          <w:numId w:val="7"/>
        </w:numPr>
        <w:suppressAutoHyphens w:val="0"/>
        <w:spacing w:after="120" w:line="276" w:lineRule="auto"/>
        <w:ind w:left="993" w:right="-17" w:hanging="636"/>
        <w:jc w:val="both"/>
        <w:rPr>
          <w:rFonts w:ascii="Arial" w:hAnsi="Arial" w:cs="Arial"/>
          <w:color w:val="000000"/>
          <w:sz w:val="22"/>
          <w:szCs w:val="20"/>
          <w:lang w:eastAsia="en-US"/>
        </w:rPr>
      </w:pPr>
      <w:r w:rsidRPr="00BA1933">
        <w:rPr>
          <w:rFonts w:ascii="Arial" w:hAnsi="Arial" w:cs="Arial"/>
          <w:color w:val="000000"/>
          <w:sz w:val="22"/>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614D08" w:rsidRPr="00CA7BDA" w:rsidRDefault="00B07B1C" w:rsidP="00B53BC8">
      <w:pPr>
        <w:numPr>
          <w:ilvl w:val="0"/>
          <w:numId w:val="7"/>
        </w:numPr>
        <w:spacing w:before="240" w:after="120" w:line="276" w:lineRule="auto"/>
        <w:ind w:left="357" w:hanging="357"/>
        <w:jc w:val="both"/>
        <w:rPr>
          <w:rFonts w:ascii="Arial" w:eastAsia="MS Gothic" w:hAnsi="Arial" w:cs="Times New Roman"/>
          <w:b/>
          <w:color w:val="000000"/>
          <w:sz w:val="22"/>
          <w:szCs w:val="22"/>
          <w:lang w:eastAsia="pt-BR"/>
        </w:rPr>
      </w:pPr>
      <w:r w:rsidRPr="00614D08">
        <w:rPr>
          <w:rFonts w:ascii="Arial" w:eastAsia="MS Gothic" w:hAnsi="Arial" w:cs="Times New Roman"/>
          <w:b/>
          <w:color w:val="000000"/>
          <w:sz w:val="22"/>
          <w:szCs w:val="22"/>
          <w:lang w:eastAsia="pt-BR"/>
        </w:rPr>
        <w:t xml:space="preserve">DO RECEBIMENTO E ACEITAÇÃO DO OBJETO </w:t>
      </w:r>
      <w:r w:rsidR="00614D08" w:rsidRPr="00614D08">
        <w:rPr>
          <w:rFonts w:ascii="Arial" w:eastAsia="MS Gothic" w:hAnsi="Arial" w:cs="Times New Roman"/>
          <w:b/>
          <w:color w:val="000000"/>
          <w:sz w:val="22"/>
          <w:szCs w:val="22"/>
          <w:lang w:eastAsia="pt-BR"/>
        </w:rPr>
        <w:t xml:space="preserve">(RECEBIMENTO PROVISÓRIO E DEFINITIVO) </w:t>
      </w:r>
    </w:p>
    <w:p w:rsidR="00C95115" w:rsidRDefault="00B07B1C" w:rsidP="00B53BC8">
      <w:pPr>
        <w:pStyle w:val="PargrafodaLista"/>
        <w:numPr>
          <w:ilvl w:val="1"/>
          <w:numId w:val="7"/>
        </w:numPr>
        <w:suppressAutoHyphens w:val="0"/>
        <w:spacing w:after="120" w:line="276" w:lineRule="auto"/>
        <w:ind w:left="851" w:right="-17" w:hanging="494"/>
        <w:jc w:val="both"/>
        <w:rPr>
          <w:rFonts w:ascii="Arial" w:hAnsi="Arial" w:cs="Arial"/>
          <w:sz w:val="22"/>
          <w:szCs w:val="22"/>
          <w:lang w:eastAsia="pt-BR"/>
        </w:rPr>
      </w:pPr>
      <w:r w:rsidRPr="00832D87">
        <w:rPr>
          <w:rFonts w:ascii="Arial" w:hAnsi="Arial" w:cs="Arial"/>
          <w:color w:val="000000"/>
          <w:sz w:val="22"/>
          <w:szCs w:val="20"/>
          <w:lang w:eastAsia="en-US"/>
        </w:rPr>
        <w:t>Os</w:t>
      </w:r>
      <w:r w:rsidRPr="00C95115">
        <w:rPr>
          <w:rFonts w:ascii="Arial" w:hAnsi="Arial" w:cs="Arial"/>
          <w:sz w:val="22"/>
          <w:szCs w:val="22"/>
          <w:lang w:eastAsia="pt-BR"/>
        </w:rPr>
        <w:t xml:space="preserve"> serviços serão recebidos provisoriamente no prazo de</w:t>
      </w:r>
      <w:r w:rsidR="00871B17" w:rsidRPr="00C95115">
        <w:rPr>
          <w:rFonts w:ascii="Arial" w:hAnsi="Arial" w:cs="Arial"/>
          <w:sz w:val="22"/>
          <w:szCs w:val="22"/>
          <w:lang w:eastAsia="pt-BR"/>
        </w:rPr>
        <w:t xml:space="preserve"> </w:t>
      </w:r>
      <w:r w:rsidR="00871B17" w:rsidRPr="00C95115">
        <w:rPr>
          <w:rFonts w:ascii="Arial" w:hAnsi="Arial" w:cs="Arial"/>
          <w:b/>
          <w:sz w:val="22"/>
          <w:szCs w:val="22"/>
          <w:lang w:eastAsia="pt-BR"/>
        </w:rPr>
        <w:t>15</w:t>
      </w:r>
      <w:r w:rsidRPr="00C95115">
        <w:rPr>
          <w:rFonts w:ascii="Arial" w:hAnsi="Arial" w:cs="Arial"/>
          <w:b/>
          <w:sz w:val="22"/>
          <w:szCs w:val="22"/>
          <w:lang w:eastAsia="pt-BR"/>
        </w:rPr>
        <w:t xml:space="preserve"> (</w:t>
      </w:r>
      <w:r w:rsidR="00871B17" w:rsidRPr="00C95115">
        <w:rPr>
          <w:rFonts w:ascii="Arial" w:hAnsi="Arial" w:cs="Arial"/>
          <w:b/>
          <w:sz w:val="22"/>
          <w:szCs w:val="22"/>
          <w:lang w:eastAsia="pt-BR"/>
        </w:rPr>
        <w:t>quinze</w:t>
      </w:r>
      <w:r w:rsidRPr="00C95115">
        <w:rPr>
          <w:rFonts w:ascii="Arial" w:hAnsi="Arial" w:cs="Arial"/>
          <w:b/>
          <w:sz w:val="22"/>
          <w:szCs w:val="22"/>
          <w:lang w:eastAsia="pt-BR"/>
        </w:rPr>
        <w:t>) dias</w:t>
      </w:r>
      <w:r w:rsidRPr="00C95115">
        <w:rPr>
          <w:rFonts w:ascii="Arial" w:hAnsi="Arial" w:cs="Arial"/>
          <w:sz w:val="22"/>
          <w:szCs w:val="22"/>
          <w:lang w:eastAsia="pt-BR"/>
        </w:rPr>
        <w:t>, pelo(a)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B07B1C" w:rsidRDefault="00B07B1C" w:rsidP="00B53BC8">
      <w:pPr>
        <w:pStyle w:val="PargrafodaLista"/>
        <w:numPr>
          <w:ilvl w:val="1"/>
          <w:numId w:val="7"/>
        </w:numPr>
        <w:suppressAutoHyphens w:val="0"/>
        <w:spacing w:after="120" w:line="276" w:lineRule="auto"/>
        <w:ind w:left="851" w:right="-17" w:hanging="494"/>
        <w:jc w:val="both"/>
        <w:rPr>
          <w:rFonts w:ascii="Arial" w:hAnsi="Arial" w:cs="Arial"/>
          <w:sz w:val="22"/>
          <w:szCs w:val="22"/>
          <w:lang w:eastAsia="pt-BR"/>
        </w:rPr>
      </w:pPr>
      <w:r w:rsidRPr="00C95115">
        <w:rPr>
          <w:rFonts w:ascii="Arial" w:hAnsi="Arial" w:cs="Arial"/>
          <w:sz w:val="22"/>
          <w:szCs w:val="22"/>
          <w:lang w:eastAsia="pt-BR"/>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C95115">
        <w:rPr>
          <w:rFonts w:ascii="Arial" w:hAnsi="Arial" w:cs="Arial"/>
          <w:sz w:val="22"/>
          <w:szCs w:val="22"/>
          <w:lang w:eastAsia="pt-BR"/>
        </w:rPr>
        <w:t>às custas</w:t>
      </w:r>
      <w:proofErr w:type="gramEnd"/>
      <w:r w:rsidRPr="00C95115">
        <w:rPr>
          <w:rFonts w:ascii="Arial" w:hAnsi="Arial" w:cs="Arial"/>
          <w:sz w:val="22"/>
          <w:szCs w:val="22"/>
          <w:lang w:eastAsia="pt-BR"/>
        </w:rPr>
        <w:t xml:space="preserve"> da Contratada, sem prejuízo da aplicação de penalidades.</w:t>
      </w:r>
    </w:p>
    <w:p w:rsidR="00B07B1C" w:rsidRPr="00C95115" w:rsidRDefault="00B07B1C" w:rsidP="00B53BC8">
      <w:pPr>
        <w:pStyle w:val="PargrafodaLista"/>
        <w:numPr>
          <w:ilvl w:val="1"/>
          <w:numId w:val="7"/>
        </w:numPr>
        <w:suppressAutoHyphens w:val="0"/>
        <w:spacing w:before="120" w:after="120" w:line="276" w:lineRule="auto"/>
        <w:ind w:left="850" w:right="-17" w:hanging="493"/>
        <w:jc w:val="both"/>
        <w:rPr>
          <w:rFonts w:ascii="Arial" w:hAnsi="Arial" w:cs="Arial"/>
          <w:sz w:val="22"/>
          <w:szCs w:val="22"/>
          <w:lang w:eastAsia="pt-BR"/>
        </w:rPr>
      </w:pPr>
      <w:r w:rsidRPr="00C95115">
        <w:rPr>
          <w:rFonts w:ascii="Arial" w:hAnsi="Arial" w:cs="Arial"/>
          <w:sz w:val="22"/>
          <w:szCs w:val="22"/>
          <w:lang w:eastAsia="pt-BR"/>
        </w:rPr>
        <w:t>Os serviços serão recebidos definitivamente no prazo de</w:t>
      </w:r>
      <w:r w:rsidR="00871B17" w:rsidRPr="00C95115">
        <w:rPr>
          <w:rFonts w:ascii="Arial" w:hAnsi="Arial" w:cs="Arial"/>
          <w:sz w:val="22"/>
          <w:szCs w:val="22"/>
          <w:lang w:eastAsia="pt-BR"/>
        </w:rPr>
        <w:t xml:space="preserve"> </w:t>
      </w:r>
      <w:r w:rsidR="00871B17" w:rsidRPr="00C95115">
        <w:rPr>
          <w:rFonts w:ascii="Arial" w:hAnsi="Arial" w:cs="Arial"/>
          <w:b/>
          <w:sz w:val="22"/>
          <w:szCs w:val="22"/>
          <w:lang w:eastAsia="pt-BR"/>
        </w:rPr>
        <w:t>15</w:t>
      </w:r>
      <w:r w:rsidRPr="00C95115">
        <w:rPr>
          <w:rFonts w:ascii="Arial" w:hAnsi="Arial" w:cs="Arial"/>
          <w:b/>
          <w:sz w:val="22"/>
          <w:szCs w:val="22"/>
          <w:lang w:eastAsia="pt-BR"/>
        </w:rPr>
        <w:t xml:space="preserve"> (</w:t>
      </w:r>
      <w:r w:rsidR="00871B17" w:rsidRPr="00C95115">
        <w:rPr>
          <w:rFonts w:ascii="Arial" w:hAnsi="Arial" w:cs="Arial"/>
          <w:b/>
          <w:sz w:val="22"/>
          <w:szCs w:val="22"/>
          <w:lang w:eastAsia="pt-BR"/>
        </w:rPr>
        <w:t>quinze</w:t>
      </w:r>
      <w:r w:rsidRPr="00C95115">
        <w:rPr>
          <w:rFonts w:ascii="Arial" w:hAnsi="Arial" w:cs="Arial"/>
          <w:b/>
          <w:sz w:val="22"/>
          <w:szCs w:val="22"/>
          <w:lang w:eastAsia="pt-BR"/>
        </w:rPr>
        <w:t>) dias</w:t>
      </w:r>
      <w:r w:rsidRPr="00C95115">
        <w:rPr>
          <w:rFonts w:ascii="Arial" w:hAnsi="Arial" w:cs="Arial"/>
          <w:sz w:val="22"/>
          <w:szCs w:val="22"/>
          <w:lang w:eastAsia="pt-BR"/>
        </w:rPr>
        <w:t>, contados do recebimento provisório, após a verificação da qualidade e quantidade do serviço executado e materiais empregados, com a consequente aceitação mediante termo circunstanciado.</w:t>
      </w:r>
    </w:p>
    <w:p w:rsidR="00A8302D" w:rsidRDefault="00B07B1C" w:rsidP="00B53BC8">
      <w:pPr>
        <w:pStyle w:val="PargrafodaLista"/>
        <w:numPr>
          <w:ilvl w:val="2"/>
          <w:numId w:val="7"/>
        </w:numPr>
        <w:suppressAutoHyphens w:val="0"/>
        <w:spacing w:after="120" w:line="276" w:lineRule="auto"/>
        <w:ind w:left="1560" w:right="-17" w:hanging="709"/>
        <w:jc w:val="both"/>
        <w:rPr>
          <w:rFonts w:ascii="Arial" w:hAnsi="Arial" w:cs="Arial"/>
          <w:sz w:val="22"/>
          <w:szCs w:val="22"/>
          <w:lang w:eastAsia="pt-BR"/>
        </w:rPr>
      </w:pPr>
      <w:r w:rsidRPr="00C95115">
        <w:rPr>
          <w:rFonts w:ascii="Arial" w:hAnsi="Arial" w:cs="Arial"/>
          <w:sz w:val="22"/>
          <w:szCs w:val="22"/>
          <w:lang w:eastAsia="pt-BR"/>
        </w:rPr>
        <w:t>Na hipótese de a verificação a que se refere o subitem anterior não ser procedida dentro do prazo fixado, reputar-se-á como realizada, consumando-se o recebimento definitivo no dia do esgotamento do prazo.</w:t>
      </w:r>
    </w:p>
    <w:p w:rsidR="00A8302D" w:rsidRPr="00A8302D" w:rsidRDefault="00A8302D" w:rsidP="00B53BC8">
      <w:pPr>
        <w:pStyle w:val="PargrafodaLista"/>
        <w:numPr>
          <w:ilvl w:val="2"/>
          <w:numId w:val="7"/>
        </w:numPr>
        <w:suppressAutoHyphens w:val="0"/>
        <w:spacing w:after="120" w:line="276" w:lineRule="auto"/>
        <w:ind w:left="1560" w:right="-17" w:hanging="709"/>
        <w:jc w:val="both"/>
        <w:rPr>
          <w:rFonts w:ascii="Arial" w:hAnsi="Arial" w:cs="Arial"/>
          <w:sz w:val="22"/>
          <w:szCs w:val="22"/>
          <w:lang w:eastAsia="pt-BR"/>
        </w:rPr>
      </w:pPr>
      <w:r w:rsidRPr="00A8302D">
        <w:rPr>
          <w:rFonts w:ascii="Arial" w:hAnsi="Arial" w:cs="Arial"/>
          <w:sz w:val="22"/>
          <w:szCs w:val="22"/>
          <w:lang w:eastAsia="pt-BR"/>
        </w:rPr>
        <w:t>Para efeito de recebimento provisório, o fiscal técnico do contrato irá apurar o resultado das avaliações da execução do objeto e, se for o caso, a análise do desempenho e qualidade da prestação dos serviços, que poderá resultar no redimensionamento de valores a serem pagos à contratada, registrando em relatório a ser encaminhado ao gestor do contrato.</w:t>
      </w:r>
    </w:p>
    <w:p w:rsidR="00B07B1C" w:rsidRPr="009B225B" w:rsidRDefault="00B07B1C" w:rsidP="00B53BC8">
      <w:pPr>
        <w:pStyle w:val="PargrafodaLista"/>
        <w:numPr>
          <w:ilvl w:val="1"/>
          <w:numId w:val="7"/>
        </w:numPr>
        <w:suppressAutoHyphens w:val="0"/>
        <w:spacing w:after="120" w:line="276" w:lineRule="auto"/>
        <w:ind w:left="851" w:right="-17" w:hanging="494"/>
        <w:jc w:val="both"/>
        <w:rPr>
          <w:rFonts w:ascii="Arial" w:hAnsi="Arial" w:cs="Arial"/>
          <w:i/>
          <w:sz w:val="22"/>
          <w:szCs w:val="22"/>
          <w:lang w:eastAsia="pt-BR"/>
        </w:rPr>
      </w:pPr>
      <w:r w:rsidRPr="00B07B1C">
        <w:rPr>
          <w:rFonts w:ascii="Arial" w:hAnsi="Arial" w:cs="Arial"/>
          <w:sz w:val="22"/>
          <w:szCs w:val="22"/>
          <w:lang w:eastAsia="pt-BR"/>
        </w:rPr>
        <w:lastRenderedPageBreak/>
        <w:t>O recebimento definitivo, ato que concretiza o ateste da execução dos serviços, será realizado pelo gestor do contrato.</w:t>
      </w:r>
    </w:p>
    <w:p w:rsidR="00614D08" w:rsidRPr="009B225B" w:rsidRDefault="00B07B1C" w:rsidP="00B53BC8">
      <w:pPr>
        <w:pStyle w:val="PargrafodaLista"/>
        <w:numPr>
          <w:ilvl w:val="2"/>
          <w:numId w:val="7"/>
        </w:numPr>
        <w:suppressAutoHyphens w:val="0"/>
        <w:spacing w:after="120" w:line="276" w:lineRule="auto"/>
        <w:ind w:left="1560" w:right="-17" w:hanging="709"/>
        <w:jc w:val="both"/>
        <w:rPr>
          <w:rFonts w:ascii="Arial" w:hAnsi="Arial" w:cs="Arial"/>
          <w:i/>
          <w:sz w:val="22"/>
          <w:szCs w:val="22"/>
          <w:lang w:eastAsia="pt-BR"/>
        </w:rPr>
      </w:pPr>
      <w:r w:rsidRPr="009B225B">
        <w:rPr>
          <w:rFonts w:ascii="Arial" w:hAnsi="Arial" w:cs="Arial"/>
          <w:sz w:val="22"/>
          <w:szCs w:val="22"/>
          <w:lang w:eastAsia="pt-BR"/>
        </w:rPr>
        <w:t>O gestor do contrato analisará os relatórios e toda documentação apresenta</w:t>
      </w:r>
      <w:r w:rsidR="00EC3247" w:rsidRPr="009B225B">
        <w:rPr>
          <w:rFonts w:ascii="Arial" w:hAnsi="Arial" w:cs="Arial"/>
          <w:sz w:val="22"/>
          <w:szCs w:val="22"/>
          <w:lang w:eastAsia="pt-BR"/>
        </w:rPr>
        <w:t>da pela fiscalização técnica e,</w:t>
      </w:r>
      <w:r w:rsidRPr="009B225B">
        <w:rPr>
          <w:rFonts w:ascii="Arial" w:hAnsi="Arial" w:cs="Arial"/>
          <w:sz w:val="22"/>
          <w:szCs w:val="22"/>
          <w:lang w:eastAsia="pt-BR"/>
        </w:rPr>
        <w:t xml:space="preserve"> caso haja irregularidades que impeçam a liquidação e o pagamento da despesa, indicará as cláusulas contratuais pertinentes, solicitando à CONTRATADA, por escrito, as respectivas correções.</w:t>
      </w:r>
    </w:p>
    <w:p w:rsidR="00B07B1C" w:rsidRPr="00B07B1C" w:rsidRDefault="00B07B1C" w:rsidP="00B53BC8">
      <w:pPr>
        <w:pStyle w:val="PargrafodaLista"/>
        <w:numPr>
          <w:ilvl w:val="2"/>
          <w:numId w:val="7"/>
        </w:numPr>
        <w:suppressAutoHyphens w:val="0"/>
        <w:spacing w:after="120" w:line="276" w:lineRule="auto"/>
        <w:ind w:left="1560" w:right="-17" w:hanging="709"/>
        <w:jc w:val="both"/>
        <w:rPr>
          <w:rFonts w:ascii="Arial" w:hAnsi="Arial" w:cs="Arial"/>
          <w:i/>
          <w:sz w:val="22"/>
          <w:szCs w:val="22"/>
          <w:lang w:eastAsia="pt-BR"/>
        </w:rPr>
      </w:pPr>
      <w:r w:rsidRPr="005850C0">
        <w:rPr>
          <w:rFonts w:ascii="Arial" w:hAnsi="Arial" w:cs="Arial"/>
          <w:sz w:val="22"/>
          <w:szCs w:val="22"/>
          <w:lang w:eastAsia="pt-BR"/>
        </w:rPr>
        <w:t>O gestor emitirá termo circunstanciado para efeito de recebimento definitivo dos serviços prestados, com base nos relatórios e documentação apresentados, e comunicará a CONTRATADA para que emita a Nota Fiscal ou Fatura com o valor exato</w:t>
      </w:r>
      <w:r w:rsidR="00CD0FB1">
        <w:rPr>
          <w:rFonts w:ascii="Arial" w:hAnsi="Arial" w:cs="Arial"/>
          <w:sz w:val="22"/>
          <w:szCs w:val="22"/>
          <w:lang w:eastAsia="pt-BR"/>
        </w:rPr>
        <w:t xml:space="preserve"> dimensionado pela fiscalização.</w:t>
      </w:r>
    </w:p>
    <w:p w:rsidR="00B07B1C" w:rsidRPr="00383313" w:rsidRDefault="00B07B1C" w:rsidP="00B53BC8">
      <w:pPr>
        <w:pStyle w:val="PargrafodaLista"/>
        <w:numPr>
          <w:ilvl w:val="1"/>
          <w:numId w:val="7"/>
        </w:numPr>
        <w:suppressAutoHyphens w:val="0"/>
        <w:spacing w:after="120" w:line="276" w:lineRule="auto"/>
        <w:ind w:left="993" w:right="-17" w:hanging="636"/>
        <w:jc w:val="both"/>
        <w:rPr>
          <w:rFonts w:ascii="Arial" w:hAnsi="Arial" w:cs="Arial"/>
          <w:i/>
          <w:sz w:val="22"/>
          <w:szCs w:val="22"/>
          <w:lang w:eastAsia="pt-BR"/>
        </w:rPr>
      </w:pPr>
      <w:r w:rsidRPr="00614D08">
        <w:rPr>
          <w:rFonts w:ascii="Arial" w:hAnsi="Arial" w:cs="Arial"/>
          <w:sz w:val="22"/>
          <w:szCs w:val="22"/>
          <w:lang w:eastAsia="pt-BR"/>
        </w:rPr>
        <w:t>O recebimento provisório ou definitivo do objeto não exclui a responsabilidade da Contratada pelos prejuízos resultantes da incorreta execução do contrato.</w:t>
      </w:r>
    </w:p>
    <w:p w:rsidR="00A465D9" w:rsidRPr="00E356CA" w:rsidRDefault="00A465D9" w:rsidP="00E356CA">
      <w:pPr>
        <w:suppressAutoHyphens w:val="0"/>
        <w:spacing w:after="120" w:line="276" w:lineRule="auto"/>
        <w:ind w:right="-17"/>
        <w:jc w:val="both"/>
        <w:rPr>
          <w:rFonts w:ascii="Arial" w:hAnsi="Arial" w:cs="Arial"/>
          <w:i/>
          <w:sz w:val="22"/>
          <w:szCs w:val="22"/>
          <w:lang w:eastAsia="pt-BR"/>
        </w:rPr>
      </w:pPr>
    </w:p>
    <w:p w:rsidR="00614D08" w:rsidRPr="00C95115" w:rsidRDefault="00614D08" w:rsidP="00B53BC8">
      <w:pPr>
        <w:numPr>
          <w:ilvl w:val="0"/>
          <w:numId w:val="7"/>
        </w:numPr>
        <w:spacing w:before="240" w:after="120" w:line="276" w:lineRule="auto"/>
        <w:ind w:left="357" w:hanging="357"/>
        <w:jc w:val="both"/>
        <w:rPr>
          <w:rFonts w:ascii="Arial" w:hAnsi="Arial" w:cs="Arial"/>
          <w:b/>
          <w:sz w:val="22"/>
          <w:szCs w:val="20"/>
          <w:lang w:eastAsia="pt-BR"/>
        </w:rPr>
      </w:pPr>
      <w:r w:rsidRPr="00832D87">
        <w:rPr>
          <w:rFonts w:ascii="Arial" w:eastAsia="MS Gothic" w:hAnsi="Arial" w:cs="Times New Roman"/>
          <w:b/>
          <w:color w:val="000000"/>
          <w:sz w:val="22"/>
          <w:szCs w:val="22"/>
          <w:lang w:eastAsia="pt-BR"/>
        </w:rPr>
        <w:t>DAS</w:t>
      </w:r>
      <w:r w:rsidRPr="00C95115">
        <w:rPr>
          <w:rFonts w:ascii="Arial" w:hAnsi="Arial" w:cs="Arial"/>
          <w:b/>
          <w:sz w:val="22"/>
          <w:szCs w:val="20"/>
          <w:lang w:eastAsia="pt-BR"/>
        </w:rPr>
        <w:t xml:space="preserve"> SANÇÕES ADMINISTRATIVAS</w:t>
      </w:r>
    </w:p>
    <w:p w:rsidR="00614D08" w:rsidRPr="00C95115" w:rsidRDefault="00614D08" w:rsidP="00B53BC8">
      <w:pPr>
        <w:pStyle w:val="PargrafodaLista"/>
        <w:numPr>
          <w:ilvl w:val="1"/>
          <w:numId w:val="7"/>
        </w:numPr>
        <w:suppressAutoHyphens w:val="0"/>
        <w:spacing w:after="120" w:line="276" w:lineRule="auto"/>
        <w:ind w:left="851" w:right="-17" w:hanging="494"/>
        <w:jc w:val="both"/>
        <w:rPr>
          <w:rFonts w:ascii="Arial" w:hAnsi="Arial" w:cs="Arial"/>
          <w:sz w:val="22"/>
          <w:szCs w:val="20"/>
          <w:lang w:eastAsia="pt-BR"/>
        </w:rPr>
      </w:pPr>
      <w:r w:rsidRPr="00C95115">
        <w:rPr>
          <w:rFonts w:ascii="Arial" w:hAnsi="Arial" w:cs="Arial"/>
          <w:sz w:val="22"/>
          <w:szCs w:val="20"/>
          <w:lang w:eastAsia="pt-BR"/>
        </w:rPr>
        <w:t xml:space="preserve">Comete infração administrativa nos termos da </w:t>
      </w:r>
      <w:r w:rsidR="00FF249C" w:rsidRPr="00C95115">
        <w:rPr>
          <w:rFonts w:ascii="Arial" w:hAnsi="Arial" w:cs="Arial"/>
          <w:sz w:val="22"/>
          <w:szCs w:val="20"/>
          <w:lang w:eastAsia="pt-BR"/>
        </w:rPr>
        <w:t>Lei nº 8.666 de 1993</w:t>
      </w:r>
      <w:r w:rsidR="00A467E1" w:rsidRPr="00C95115">
        <w:rPr>
          <w:rFonts w:ascii="Arial" w:hAnsi="Arial" w:cs="Arial"/>
          <w:sz w:val="22"/>
          <w:szCs w:val="20"/>
          <w:lang w:eastAsia="pt-BR"/>
        </w:rPr>
        <w:t xml:space="preserve"> e da</w:t>
      </w:r>
      <w:r w:rsidR="00FF249C" w:rsidRPr="00C95115">
        <w:rPr>
          <w:rFonts w:ascii="Arial" w:hAnsi="Arial" w:cs="Arial"/>
          <w:sz w:val="22"/>
          <w:szCs w:val="20"/>
          <w:lang w:eastAsia="pt-BR"/>
        </w:rPr>
        <w:t xml:space="preserve"> </w:t>
      </w:r>
      <w:r w:rsidRPr="00C95115">
        <w:rPr>
          <w:rFonts w:ascii="Arial" w:hAnsi="Arial" w:cs="Arial"/>
          <w:sz w:val="22"/>
          <w:szCs w:val="20"/>
          <w:lang w:eastAsia="pt-BR"/>
        </w:rPr>
        <w:t>Lei nº 10.520, de 2002, a CONTRATADA que:</w:t>
      </w:r>
    </w:p>
    <w:p w:rsidR="00614D08" w:rsidRPr="007B5708"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proofErr w:type="spellStart"/>
      <w:r>
        <w:rPr>
          <w:rFonts w:ascii="Arial" w:hAnsi="Arial" w:cs="Arial"/>
          <w:sz w:val="22"/>
          <w:szCs w:val="20"/>
          <w:lang w:eastAsia="pt-BR"/>
        </w:rPr>
        <w:t>I</w:t>
      </w:r>
      <w:r w:rsidR="00614D08" w:rsidRPr="007B5708">
        <w:rPr>
          <w:rFonts w:ascii="Arial" w:hAnsi="Arial" w:cs="Arial"/>
          <w:sz w:val="22"/>
          <w:szCs w:val="20"/>
          <w:lang w:eastAsia="pt-BR"/>
        </w:rPr>
        <w:t>nexecutar</w:t>
      </w:r>
      <w:proofErr w:type="spellEnd"/>
      <w:r w:rsidR="00614D08" w:rsidRPr="007B5708">
        <w:rPr>
          <w:rFonts w:ascii="Arial" w:hAnsi="Arial" w:cs="Arial"/>
          <w:sz w:val="22"/>
          <w:szCs w:val="20"/>
          <w:lang w:eastAsia="pt-BR"/>
        </w:rPr>
        <w:t xml:space="preserve"> total ou parcialmente qualquer das obrigações assumidas em decorrência da contratação;</w:t>
      </w:r>
    </w:p>
    <w:p w:rsidR="00614D08" w:rsidRPr="007B5708"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Ensejar</w:t>
      </w:r>
      <w:r w:rsidR="00614D08" w:rsidRPr="007B5708">
        <w:rPr>
          <w:rFonts w:ascii="Arial" w:hAnsi="Arial" w:cs="Arial"/>
          <w:sz w:val="22"/>
          <w:szCs w:val="20"/>
          <w:lang w:eastAsia="pt-BR"/>
        </w:rPr>
        <w:t xml:space="preserve"> o retardamento da execução do objeto;</w:t>
      </w:r>
    </w:p>
    <w:p w:rsidR="00614D08" w:rsidRPr="007B5708"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Falhar</w:t>
      </w:r>
      <w:r w:rsidR="00614D08" w:rsidRPr="007B5708">
        <w:rPr>
          <w:rFonts w:ascii="Arial" w:hAnsi="Arial" w:cs="Arial"/>
          <w:sz w:val="22"/>
          <w:szCs w:val="20"/>
          <w:lang w:eastAsia="pt-BR"/>
        </w:rPr>
        <w:t xml:space="preserve"> ou fraudar na execução do contrato;</w:t>
      </w:r>
    </w:p>
    <w:p w:rsidR="00614D08" w:rsidRPr="007B5708"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Comportar</w:t>
      </w:r>
      <w:r w:rsidR="00614D08" w:rsidRPr="007B5708">
        <w:rPr>
          <w:rFonts w:ascii="Arial" w:hAnsi="Arial" w:cs="Arial"/>
          <w:sz w:val="22"/>
          <w:szCs w:val="20"/>
          <w:lang w:eastAsia="pt-BR"/>
        </w:rPr>
        <w:t xml:space="preserve">-se de modo inidôneo; </w:t>
      </w:r>
      <w:proofErr w:type="gramStart"/>
      <w:r w:rsidR="00614D08" w:rsidRPr="007B5708">
        <w:rPr>
          <w:rFonts w:ascii="Arial" w:hAnsi="Arial" w:cs="Arial"/>
          <w:sz w:val="22"/>
          <w:szCs w:val="20"/>
          <w:lang w:eastAsia="pt-BR"/>
        </w:rPr>
        <w:t>e</w:t>
      </w:r>
      <w:proofErr w:type="gramEnd"/>
    </w:p>
    <w:p w:rsidR="00614D08" w:rsidRPr="007B5708"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Cometer</w:t>
      </w:r>
      <w:r w:rsidR="00614D08" w:rsidRPr="007B5708">
        <w:rPr>
          <w:rFonts w:ascii="Arial" w:hAnsi="Arial" w:cs="Arial"/>
          <w:sz w:val="22"/>
          <w:szCs w:val="20"/>
          <w:lang w:eastAsia="pt-BR"/>
        </w:rPr>
        <w:t xml:space="preserve"> fraude fiscal.</w:t>
      </w:r>
    </w:p>
    <w:p w:rsidR="00614D08" w:rsidRPr="007B5708" w:rsidRDefault="00614D08" w:rsidP="00B53BC8">
      <w:pPr>
        <w:pStyle w:val="PargrafodaLista"/>
        <w:numPr>
          <w:ilvl w:val="1"/>
          <w:numId w:val="7"/>
        </w:numPr>
        <w:suppressAutoHyphens w:val="0"/>
        <w:spacing w:after="120" w:line="276" w:lineRule="auto"/>
        <w:ind w:left="851" w:right="-17" w:hanging="494"/>
        <w:jc w:val="both"/>
        <w:rPr>
          <w:rFonts w:ascii="Arial" w:hAnsi="Arial" w:cs="Arial"/>
          <w:sz w:val="22"/>
          <w:szCs w:val="20"/>
          <w:lang w:eastAsia="pt-BR"/>
        </w:rPr>
      </w:pPr>
      <w:r w:rsidRPr="007B5708">
        <w:rPr>
          <w:rFonts w:ascii="Arial" w:hAnsi="Arial" w:cs="Arial"/>
          <w:sz w:val="22"/>
          <w:szCs w:val="20"/>
          <w:lang w:eastAsia="pt-BR"/>
        </w:rPr>
        <w:t xml:space="preserve">Pela inexecução </w:t>
      </w:r>
      <w:r w:rsidRPr="007B5708">
        <w:rPr>
          <w:rFonts w:ascii="Arial" w:hAnsi="Arial" w:cs="Arial"/>
          <w:sz w:val="22"/>
          <w:szCs w:val="20"/>
          <w:u w:val="single"/>
          <w:lang w:eastAsia="pt-BR"/>
        </w:rPr>
        <w:t>total ou parcial</w:t>
      </w:r>
      <w:r w:rsidRPr="007B5708">
        <w:rPr>
          <w:rFonts w:ascii="Arial" w:hAnsi="Arial" w:cs="Arial"/>
          <w:sz w:val="22"/>
          <w:szCs w:val="20"/>
          <w:lang w:eastAsia="pt-BR"/>
        </w:rPr>
        <w:t xml:space="preserve"> do objeto deste contrato, a Administração pode aplicar à CONTRATADA as seguintes sanções:</w:t>
      </w:r>
    </w:p>
    <w:p w:rsidR="00614D08" w:rsidRPr="007B5708" w:rsidRDefault="00614D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b/>
          <w:bCs/>
          <w:sz w:val="22"/>
          <w:szCs w:val="20"/>
          <w:lang w:eastAsia="pt-BR"/>
        </w:rPr>
        <w:t xml:space="preserve">Advertência por </w:t>
      </w:r>
      <w:proofErr w:type="gramStart"/>
      <w:r w:rsidRPr="007B5708">
        <w:rPr>
          <w:rFonts w:ascii="Arial" w:hAnsi="Arial" w:cs="Arial"/>
          <w:b/>
          <w:bCs/>
          <w:sz w:val="22"/>
          <w:szCs w:val="20"/>
          <w:lang w:eastAsia="pt-BR"/>
        </w:rPr>
        <w:t>escrito</w:t>
      </w:r>
      <w:r w:rsidRPr="007B5708">
        <w:rPr>
          <w:rFonts w:ascii="Arial" w:hAnsi="Arial" w:cs="Arial"/>
          <w:sz w:val="22"/>
          <w:szCs w:val="20"/>
          <w:lang w:eastAsia="pt-BR"/>
        </w:rPr>
        <w:t>, quando do não cumprimento de quaisquer das obrigações contratuais consideradas faltas leves, assim entendidas</w:t>
      </w:r>
      <w:proofErr w:type="gramEnd"/>
      <w:r w:rsidRPr="007B5708">
        <w:rPr>
          <w:rFonts w:ascii="Arial" w:hAnsi="Arial" w:cs="Arial"/>
          <w:sz w:val="22"/>
          <w:szCs w:val="20"/>
          <w:lang w:eastAsia="pt-BR"/>
        </w:rPr>
        <w:t xml:space="preserve"> aquelas que não acarretam prejuízos significativos para o serviço contratado;</w:t>
      </w:r>
    </w:p>
    <w:p w:rsidR="00614D08" w:rsidRDefault="00614D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b/>
          <w:sz w:val="22"/>
          <w:szCs w:val="20"/>
          <w:lang w:eastAsia="pt-BR"/>
        </w:rPr>
        <w:t>Multa de</w:t>
      </w:r>
      <w:r w:rsidRPr="007B5708">
        <w:rPr>
          <w:rFonts w:ascii="Arial" w:hAnsi="Arial" w:cs="Arial"/>
          <w:sz w:val="22"/>
          <w:szCs w:val="20"/>
          <w:lang w:eastAsia="pt-BR"/>
        </w:rPr>
        <w:t xml:space="preserve">: </w:t>
      </w:r>
    </w:p>
    <w:p w:rsidR="00614D08" w:rsidRPr="00561594"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561594">
        <w:rPr>
          <w:rFonts w:ascii="Arial" w:hAnsi="Arial" w:cs="Arial"/>
          <w:sz w:val="22"/>
          <w:szCs w:val="20"/>
          <w:lang w:eastAsia="pt-BR"/>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561594">
        <w:rPr>
          <w:rFonts w:ascii="Arial" w:hAnsi="Arial" w:cs="Arial"/>
          <w:sz w:val="22"/>
          <w:szCs w:val="20"/>
          <w:lang w:eastAsia="pt-BR"/>
        </w:rPr>
        <w:t>não-aceitação</w:t>
      </w:r>
      <w:proofErr w:type="gramEnd"/>
      <w:r w:rsidRPr="00561594">
        <w:rPr>
          <w:rFonts w:ascii="Arial" w:hAnsi="Arial" w:cs="Arial"/>
          <w:sz w:val="22"/>
          <w:szCs w:val="20"/>
          <w:lang w:eastAsia="pt-BR"/>
        </w:rPr>
        <w:t xml:space="preserve"> do objeto, de forma a configurar, nessa hipótese, inexecução total da obrigação assumida, sem prejuízo da rescisão unilateral da avença; </w:t>
      </w:r>
    </w:p>
    <w:p w:rsidR="00614D08" w:rsidRPr="007B5708"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7B5708">
        <w:rPr>
          <w:rFonts w:ascii="Arial" w:hAnsi="Arial" w:cs="Arial"/>
          <w:sz w:val="22"/>
          <w:szCs w:val="20"/>
          <w:lang w:eastAsia="pt-BR"/>
        </w:rPr>
        <w:lastRenderedPageBreak/>
        <w:t xml:space="preserve">0,1% (um décimo por cento) até </w:t>
      </w:r>
      <w:r w:rsidRPr="007B5708">
        <w:rPr>
          <w:rFonts w:ascii="Arial" w:hAnsi="Arial" w:cs="Arial"/>
          <w:bCs/>
          <w:sz w:val="22"/>
          <w:szCs w:val="20"/>
          <w:lang w:eastAsia="pt-BR"/>
        </w:rPr>
        <w:t>10</w:t>
      </w:r>
      <w:r w:rsidRPr="007B5708">
        <w:rPr>
          <w:rFonts w:ascii="Arial" w:hAnsi="Arial" w:cs="Arial"/>
          <w:sz w:val="22"/>
          <w:szCs w:val="20"/>
          <w:lang w:eastAsia="pt-BR"/>
        </w:rPr>
        <w:t xml:space="preserve">% (dez por cento) sobre o valor adjudicado, em caso de atraso na execução do objeto, por período superior ao previsto no </w:t>
      </w:r>
      <w:r w:rsidRPr="007B5708">
        <w:rPr>
          <w:rFonts w:ascii="Arial" w:hAnsi="Arial" w:cs="Arial"/>
          <w:bCs/>
          <w:sz w:val="22"/>
          <w:szCs w:val="20"/>
          <w:lang w:eastAsia="pt-BR"/>
        </w:rPr>
        <w:t>subitem acima</w:t>
      </w:r>
      <w:r w:rsidRPr="007B5708">
        <w:rPr>
          <w:rFonts w:ascii="Arial" w:hAnsi="Arial" w:cs="Arial"/>
          <w:sz w:val="22"/>
          <w:szCs w:val="20"/>
          <w:lang w:eastAsia="pt-BR"/>
        </w:rPr>
        <w:t xml:space="preserve"> ou de inexecução parcial da obrigação assumida;</w:t>
      </w:r>
    </w:p>
    <w:p w:rsidR="00614D08" w:rsidRPr="007B5708"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7B5708">
        <w:rPr>
          <w:rFonts w:ascii="Arial" w:hAnsi="Arial" w:cs="Arial"/>
          <w:sz w:val="22"/>
          <w:szCs w:val="20"/>
          <w:lang w:eastAsia="pt-BR"/>
        </w:rPr>
        <w:t>0,1% (um décimo por cento) até 15% (quinze por cento) sobre o valor adjudicado, em caso de inexecução total da obrigação assumida;</w:t>
      </w:r>
    </w:p>
    <w:p w:rsidR="00614D08" w:rsidRPr="007B5708"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7B5708">
        <w:rPr>
          <w:rFonts w:ascii="Arial" w:hAnsi="Arial" w:cs="Arial"/>
          <w:sz w:val="22"/>
          <w:szCs w:val="20"/>
          <w:lang w:eastAsia="pt-BR"/>
        </w:rPr>
        <w:t xml:space="preserve">0,2% a 3,2% por dia sobre o valor do contrato, conforme detalhamento constante das </w:t>
      </w:r>
      <w:r w:rsidRPr="007B5708">
        <w:rPr>
          <w:rFonts w:ascii="Arial" w:hAnsi="Arial" w:cs="Arial"/>
          <w:b/>
          <w:bCs/>
          <w:sz w:val="22"/>
          <w:szCs w:val="20"/>
          <w:lang w:eastAsia="pt-BR"/>
        </w:rPr>
        <w:t>tabelas 1 e 2</w:t>
      </w:r>
      <w:r w:rsidRPr="007B5708">
        <w:rPr>
          <w:rFonts w:ascii="Arial" w:hAnsi="Arial" w:cs="Arial"/>
          <w:sz w:val="22"/>
          <w:szCs w:val="20"/>
          <w:lang w:eastAsia="pt-BR"/>
        </w:rPr>
        <w:t xml:space="preserve"> abaixo; </w:t>
      </w:r>
      <w:proofErr w:type="gramStart"/>
      <w:r w:rsidRPr="007B5708">
        <w:rPr>
          <w:rFonts w:ascii="Arial" w:hAnsi="Arial" w:cs="Arial"/>
          <w:sz w:val="22"/>
          <w:szCs w:val="20"/>
          <w:lang w:eastAsia="pt-BR"/>
        </w:rPr>
        <w:t>e</w:t>
      </w:r>
      <w:proofErr w:type="gramEnd"/>
    </w:p>
    <w:p w:rsidR="00614D08" w:rsidRPr="007B5708"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7B5708">
        <w:rPr>
          <w:rFonts w:ascii="Arial" w:hAnsi="Arial" w:cs="Arial"/>
          <w:sz w:val="22"/>
          <w:szCs w:val="20"/>
          <w:lang w:eastAsia="pt-BR"/>
        </w:rPr>
        <w:t>0,07% (sete centésimos por cento) do valor do contrato por dia de atr</w:t>
      </w:r>
      <w:r w:rsidR="00EB2E63">
        <w:rPr>
          <w:rFonts w:ascii="Arial" w:hAnsi="Arial" w:cs="Arial"/>
          <w:sz w:val="22"/>
          <w:szCs w:val="20"/>
          <w:lang w:eastAsia="pt-BR"/>
        </w:rPr>
        <w:t xml:space="preserve">aso na apresentação da garantia, </w:t>
      </w:r>
      <w:r w:rsidR="00EB2E63" w:rsidRPr="00EB2E63">
        <w:rPr>
          <w:rFonts w:ascii="Arial" w:hAnsi="Arial" w:cs="Arial"/>
          <w:sz w:val="22"/>
          <w:szCs w:val="20"/>
          <w:lang w:eastAsia="pt-BR"/>
        </w:rPr>
        <w:t xml:space="preserve">caso </w:t>
      </w:r>
      <w:proofErr w:type="gramStart"/>
      <w:r w:rsidR="00EB2E63" w:rsidRPr="00EB2E63">
        <w:rPr>
          <w:rFonts w:ascii="Arial" w:hAnsi="Arial" w:cs="Arial"/>
          <w:sz w:val="22"/>
          <w:szCs w:val="20"/>
          <w:lang w:eastAsia="pt-BR"/>
        </w:rPr>
        <w:t xml:space="preserve">exigida </w:t>
      </w:r>
      <w:r w:rsidRPr="007B5708">
        <w:rPr>
          <w:rFonts w:ascii="Arial" w:hAnsi="Arial" w:cs="Arial"/>
          <w:sz w:val="22"/>
          <w:szCs w:val="20"/>
          <w:lang w:eastAsia="pt-BR"/>
        </w:rPr>
        <w:t>(seja para reforço ou por ocasião de prorrogação), observado</w:t>
      </w:r>
      <w:proofErr w:type="gramEnd"/>
      <w:r w:rsidRPr="007B5708">
        <w:rPr>
          <w:rFonts w:ascii="Arial" w:hAnsi="Arial" w:cs="Arial"/>
          <w:sz w:val="22"/>
          <w:szCs w:val="20"/>
          <w:lang w:eastAsia="pt-BR"/>
        </w:rPr>
        <w:t xml:space="preserve"> o máximo de 2% (dois por cento</w:t>
      </w:r>
      <w:r w:rsidR="00A74017">
        <w:rPr>
          <w:rFonts w:ascii="Arial" w:hAnsi="Arial" w:cs="Arial"/>
          <w:sz w:val="22"/>
          <w:szCs w:val="20"/>
          <w:lang w:eastAsia="pt-BR"/>
        </w:rPr>
        <w:t>)</w:t>
      </w:r>
      <w:r w:rsidRPr="007B5708">
        <w:rPr>
          <w:rFonts w:ascii="Arial" w:hAnsi="Arial" w:cs="Arial"/>
          <w:sz w:val="22"/>
          <w:szCs w:val="20"/>
          <w:lang w:eastAsia="pt-BR"/>
        </w:rPr>
        <w:t>. O atraso superior a 25 (vinte e cinco) dias autorizará a Administração CONTRATANTE a promover a rescisão do contrato;</w:t>
      </w:r>
    </w:p>
    <w:p w:rsidR="00614D08" w:rsidRPr="007B5708" w:rsidRDefault="00614D08" w:rsidP="00B53BC8">
      <w:pPr>
        <w:pStyle w:val="PargrafodaLista"/>
        <w:numPr>
          <w:ilvl w:val="3"/>
          <w:numId w:val="7"/>
        </w:numPr>
        <w:suppressAutoHyphens w:val="0"/>
        <w:spacing w:after="120" w:line="276" w:lineRule="auto"/>
        <w:ind w:left="2552" w:right="-17" w:hanging="992"/>
        <w:jc w:val="both"/>
        <w:rPr>
          <w:rFonts w:ascii="Arial" w:hAnsi="Arial" w:cs="Arial"/>
          <w:sz w:val="22"/>
          <w:szCs w:val="20"/>
          <w:lang w:eastAsia="pt-BR"/>
        </w:rPr>
      </w:pPr>
      <w:r w:rsidRPr="007B5708">
        <w:rPr>
          <w:rFonts w:ascii="Arial" w:hAnsi="Arial" w:cs="Arial"/>
          <w:sz w:val="22"/>
          <w:szCs w:val="20"/>
          <w:lang w:eastAsia="pt-BR"/>
        </w:rPr>
        <w:t>As penalidades de multa decorrentes de fatos diversos serão consideradas independentes entre si.</w:t>
      </w:r>
    </w:p>
    <w:p w:rsidR="00614D08" w:rsidRPr="007B5708" w:rsidRDefault="00614D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Suspensão de licitar e impedimento de contratar com o órgão, entidade ou unidade administrativa pela qual a Administração Pública opera e atua concretamente, pelo prazo de até dois anos;</w:t>
      </w:r>
    </w:p>
    <w:p w:rsidR="00614D08" w:rsidRPr="007B5708" w:rsidRDefault="00614D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Sanção de impedimento de licitar e contratar com órgãos e entidades da União, com o consequente descredenciamento no SICAF pelo prazo de até cinco anos;</w:t>
      </w:r>
    </w:p>
    <w:p w:rsidR="00614D08" w:rsidRPr="007B5708" w:rsidRDefault="00614D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7B5708">
        <w:rPr>
          <w:rFonts w:ascii="Arial" w:hAnsi="Arial" w:cs="Arial"/>
          <w:sz w:val="22"/>
          <w:szCs w:val="20"/>
          <w:lang w:eastAsia="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483FAB" w:rsidRPr="007B5708" w:rsidRDefault="00614D08" w:rsidP="00B53BC8">
      <w:pPr>
        <w:pStyle w:val="PargrafodaLista"/>
        <w:numPr>
          <w:ilvl w:val="1"/>
          <w:numId w:val="7"/>
        </w:numPr>
        <w:suppressAutoHyphens w:val="0"/>
        <w:spacing w:after="120" w:line="276" w:lineRule="auto"/>
        <w:ind w:left="851" w:right="-17" w:hanging="494"/>
        <w:jc w:val="both"/>
        <w:rPr>
          <w:rFonts w:ascii="Arial" w:hAnsi="Arial" w:cs="Arial"/>
          <w:sz w:val="22"/>
          <w:szCs w:val="20"/>
          <w:lang w:eastAsia="pt-BR"/>
        </w:rPr>
      </w:pPr>
      <w:r w:rsidRPr="007B5708">
        <w:rPr>
          <w:rFonts w:ascii="Arial" w:hAnsi="Arial" w:cs="Arial"/>
          <w:sz w:val="22"/>
          <w:szCs w:val="20"/>
          <w:lang w:eastAsia="pt-BR"/>
        </w:rPr>
        <w:t>As sanções previstas nos subitens 18.2.1, 18.2.3, 18.2.4 e 18.2.5 poderão ser aplicadas à CONTRATADA juntamente com as de multa, descontando-a dos pagamentos a serem efetuados.</w:t>
      </w:r>
    </w:p>
    <w:p w:rsidR="00383313" w:rsidRPr="00383313" w:rsidRDefault="00614D08" w:rsidP="00B53BC8">
      <w:pPr>
        <w:pStyle w:val="PargrafodaLista"/>
        <w:numPr>
          <w:ilvl w:val="1"/>
          <w:numId w:val="7"/>
        </w:numPr>
        <w:suppressAutoHyphens w:val="0"/>
        <w:spacing w:after="120" w:line="276" w:lineRule="auto"/>
        <w:ind w:left="851" w:right="-17" w:hanging="494"/>
        <w:jc w:val="both"/>
        <w:rPr>
          <w:rFonts w:ascii="Arial" w:hAnsi="Arial" w:cs="Arial"/>
          <w:sz w:val="22"/>
          <w:szCs w:val="20"/>
          <w:lang w:eastAsia="pt-BR"/>
        </w:rPr>
      </w:pPr>
      <w:r w:rsidRPr="007B5708">
        <w:rPr>
          <w:rFonts w:ascii="Arial" w:hAnsi="Arial" w:cs="Arial"/>
          <w:sz w:val="22"/>
          <w:szCs w:val="20"/>
          <w:lang w:eastAsia="pt-BR"/>
        </w:rPr>
        <w:t>Para efeito de aplicação de multas, às infrações são atribuídos graus, de acordo com as tabelas 1 e 2:</w:t>
      </w:r>
    </w:p>
    <w:p w:rsidR="00483FAB" w:rsidRPr="00483FAB" w:rsidRDefault="00483FAB" w:rsidP="00483FAB">
      <w:pPr>
        <w:tabs>
          <w:tab w:val="center" w:pos="4550"/>
          <w:tab w:val="left" w:pos="7110"/>
        </w:tabs>
        <w:spacing w:before="120" w:after="120" w:line="276" w:lineRule="auto"/>
        <w:ind w:right="-30"/>
        <w:jc w:val="center"/>
        <w:rPr>
          <w:rFonts w:ascii="Arial" w:hAnsi="Arial" w:cs="Arial"/>
          <w:b/>
          <w:bCs/>
          <w:sz w:val="22"/>
          <w:szCs w:val="18"/>
        </w:rPr>
      </w:pPr>
      <w:r w:rsidRPr="00483FAB">
        <w:rPr>
          <w:rFonts w:ascii="Arial" w:hAnsi="Arial" w:cs="Arial"/>
          <w:b/>
          <w:bCs/>
          <w:sz w:val="22"/>
          <w:szCs w:val="18"/>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483FAB" w:rsidRPr="00483FAB" w:rsidTr="000125AC">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b/>
                <w:bCs/>
                <w:sz w:val="20"/>
                <w:szCs w:val="18"/>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b/>
                <w:bCs/>
                <w:sz w:val="20"/>
                <w:szCs w:val="18"/>
              </w:rPr>
              <w:t>CORRESPONDÊNCIA</w:t>
            </w:r>
          </w:p>
        </w:tc>
      </w:tr>
      <w:tr w:rsidR="00483FAB" w:rsidRPr="00483FAB" w:rsidTr="000125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proofErr w:type="gramStart"/>
            <w:r w:rsidRPr="00483FAB">
              <w:rPr>
                <w:rFonts w:ascii="Arial" w:hAnsi="Arial" w:cs="Arial"/>
                <w:sz w:val="20"/>
                <w:szCs w:val="18"/>
              </w:rPr>
              <w:t>1</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sz w:val="20"/>
                <w:szCs w:val="18"/>
              </w:rPr>
              <w:t>0,2% ao dia sobre o valor do contrato</w:t>
            </w:r>
          </w:p>
        </w:tc>
      </w:tr>
      <w:tr w:rsidR="00483FAB" w:rsidRPr="00483FAB" w:rsidTr="000125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proofErr w:type="gramStart"/>
            <w:r w:rsidRPr="00483FAB">
              <w:rPr>
                <w:rFonts w:ascii="Arial" w:hAnsi="Arial" w:cs="Arial"/>
                <w:sz w:val="20"/>
                <w:szCs w:val="18"/>
              </w:rPr>
              <w:t>2</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sz w:val="20"/>
                <w:szCs w:val="18"/>
              </w:rPr>
              <w:t>0,4% ao dia sobre o valor do contrato</w:t>
            </w:r>
          </w:p>
        </w:tc>
      </w:tr>
      <w:tr w:rsidR="00483FAB" w:rsidRPr="00483FAB" w:rsidTr="000125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proofErr w:type="gramStart"/>
            <w:r w:rsidRPr="00483FAB">
              <w:rPr>
                <w:rFonts w:ascii="Arial" w:hAnsi="Arial" w:cs="Arial"/>
                <w:sz w:val="20"/>
                <w:szCs w:val="18"/>
              </w:rPr>
              <w:lastRenderedPageBreak/>
              <w:t>3</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sz w:val="20"/>
                <w:szCs w:val="18"/>
              </w:rPr>
              <w:t>0,8% ao dia sobre o valor do contrato</w:t>
            </w:r>
          </w:p>
        </w:tc>
      </w:tr>
      <w:tr w:rsidR="00483FAB" w:rsidRPr="00483FAB" w:rsidTr="000125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proofErr w:type="gramStart"/>
            <w:r w:rsidRPr="00483FAB">
              <w:rPr>
                <w:rFonts w:ascii="Arial" w:hAnsi="Arial" w:cs="Arial"/>
                <w:sz w:val="20"/>
                <w:szCs w:val="18"/>
              </w:rPr>
              <w:t>4</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sz w:val="20"/>
                <w:szCs w:val="18"/>
              </w:rPr>
              <w:t>1,6% ao dia sobre o valor do contrato</w:t>
            </w:r>
          </w:p>
        </w:tc>
      </w:tr>
      <w:tr w:rsidR="00483FAB" w:rsidRPr="00483FAB" w:rsidTr="000125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proofErr w:type="gramStart"/>
            <w:r w:rsidRPr="00483FAB">
              <w:rPr>
                <w:rFonts w:ascii="Arial" w:hAnsi="Arial" w:cs="Arial"/>
                <w:sz w:val="20"/>
                <w:szCs w:val="18"/>
              </w:rPr>
              <w:t>5</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0125AC">
            <w:pPr>
              <w:spacing w:before="120" w:after="120" w:line="276" w:lineRule="auto"/>
              <w:ind w:right="-30"/>
              <w:jc w:val="center"/>
              <w:rPr>
                <w:rFonts w:ascii="Arial" w:hAnsi="Arial" w:cs="Arial"/>
                <w:sz w:val="20"/>
                <w:szCs w:val="18"/>
              </w:rPr>
            </w:pPr>
            <w:r w:rsidRPr="00483FAB">
              <w:rPr>
                <w:rFonts w:ascii="Arial" w:hAnsi="Arial" w:cs="Arial"/>
                <w:sz w:val="20"/>
                <w:szCs w:val="18"/>
              </w:rPr>
              <w:t>3,2% ao dia sobre o valor do contrato</w:t>
            </w:r>
          </w:p>
        </w:tc>
      </w:tr>
    </w:tbl>
    <w:p w:rsidR="00FA0898" w:rsidRDefault="00FA0898" w:rsidP="00E4508D">
      <w:pPr>
        <w:pStyle w:val="PargrafodaLista"/>
        <w:tabs>
          <w:tab w:val="left" w:pos="1816"/>
        </w:tabs>
        <w:ind w:left="426"/>
        <w:jc w:val="both"/>
        <w:rPr>
          <w:rFonts w:ascii="Arial" w:hAnsi="Arial" w:cs="Arial"/>
          <w:b/>
          <w:color w:val="000000"/>
          <w:sz w:val="22"/>
          <w:szCs w:val="22"/>
        </w:rPr>
      </w:pPr>
    </w:p>
    <w:p w:rsidR="00483FAB" w:rsidRPr="00483FAB" w:rsidRDefault="00483FAB" w:rsidP="00483FAB">
      <w:pPr>
        <w:suppressAutoHyphens w:val="0"/>
        <w:spacing w:before="120" w:after="120" w:line="276" w:lineRule="auto"/>
        <w:ind w:right="-30"/>
        <w:jc w:val="center"/>
        <w:rPr>
          <w:rFonts w:ascii="Arial" w:hAnsi="Arial" w:cs="Arial"/>
          <w:sz w:val="22"/>
          <w:lang w:eastAsia="pt-BR"/>
        </w:rPr>
      </w:pPr>
      <w:r w:rsidRPr="00483FAB">
        <w:rPr>
          <w:rFonts w:ascii="Arial" w:hAnsi="Arial" w:cs="Arial"/>
          <w:b/>
          <w:bCs/>
          <w:sz w:val="22"/>
          <w:lang w:eastAsia="pt-BR"/>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483FAB" w:rsidRPr="00483FAB" w:rsidTr="000125AC">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483FAB">
            <w:pPr>
              <w:suppressAutoHyphens w:val="0"/>
              <w:spacing w:before="120" w:after="120" w:line="276" w:lineRule="auto"/>
              <w:ind w:right="-30"/>
              <w:jc w:val="center"/>
              <w:rPr>
                <w:rFonts w:ascii="Arial" w:hAnsi="Arial" w:cs="Arial"/>
                <w:sz w:val="20"/>
                <w:szCs w:val="20"/>
                <w:lang w:eastAsia="pt-BR"/>
              </w:rPr>
            </w:pPr>
            <w:r w:rsidRPr="00483FAB">
              <w:rPr>
                <w:rFonts w:ascii="Arial" w:hAnsi="Arial" w:cs="Arial"/>
                <w:b/>
                <w:bCs/>
                <w:sz w:val="20"/>
                <w:szCs w:val="20"/>
                <w:lang w:eastAsia="pt-BR"/>
              </w:rPr>
              <w:t>INFRAÇÃO</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lang w:eastAsia="pt-BR"/>
              </w:rPr>
            </w:pPr>
            <w:r w:rsidRPr="006338FC">
              <w:rPr>
                <w:rFonts w:ascii="Arial" w:hAnsi="Arial" w:cs="Arial"/>
                <w:b/>
                <w:bCs/>
                <w:sz w:val="20"/>
                <w:lang w:eastAsia="pt-BR"/>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b/>
                <w:bCs/>
                <w:sz w:val="20"/>
                <w:szCs w:val="20"/>
                <w:lang w:eastAsia="pt-BR"/>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b/>
                <w:bCs/>
                <w:sz w:val="20"/>
                <w:szCs w:val="20"/>
                <w:lang w:eastAsia="pt-BR"/>
              </w:rPr>
              <w:t>GRAU</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lang w:eastAsia="pt-BR"/>
              </w:rPr>
            </w:pPr>
            <w:proofErr w:type="gramStart"/>
            <w:r w:rsidRPr="006338FC">
              <w:rPr>
                <w:rFonts w:ascii="Arial" w:hAnsi="Arial" w:cs="Arial"/>
                <w:sz w:val="20"/>
                <w:lang w:eastAsia="pt-BR"/>
              </w:rPr>
              <w:t>1</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483FAB">
            <w:pPr>
              <w:suppressAutoHyphens w:val="0"/>
              <w:spacing w:before="120" w:after="120" w:line="276" w:lineRule="auto"/>
              <w:ind w:right="-30"/>
              <w:jc w:val="center"/>
              <w:rPr>
                <w:rFonts w:ascii="Arial" w:hAnsi="Arial" w:cs="Arial"/>
                <w:sz w:val="20"/>
                <w:szCs w:val="20"/>
                <w:lang w:eastAsia="pt-BR"/>
              </w:rPr>
            </w:pPr>
            <w:r w:rsidRPr="00483FAB">
              <w:rPr>
                <w:rFonts w:ascii="Arial" w:hAnsi="Arial" w:cs="Arial"/>
                <w:sz w:val="20"/>
                <w:szCs w:val="20"/>
                <w:lang w:eastAsia="pt-BR"/>
              </w:rPr>
              <w:t xml:space="preserve">Permitir situação que crie a possibilidade de causar dano físico, lesão corporal ou </w:t>
            </w:r>
            <w:proofErr w:type="spellStart"/>
            <w:r w:rsidRPr="00483FAB">
              <w:rPr>
                <w:rFonts w:ascii="Arial" w:hAnsi="Arial" w:cs="Arial"/>
                <w:sz w:val="20"/>
                <w:szCs w:val="20"/>
                <w:lang w:eastAsia="pt-BR"/>
              </w:rPr>
              <w:t>conseqüências</w:t>
            </w:r>
            <w:proofErr w:type="spellEnd"/>
            <w:r w:rsidRPr="00483FAB">
              <w:rPr>
                <w:rFonts w:ascii="Arial" w:hAnsi="Arial" w:cs="Arial"/>
                <w:sz w:val="20"/>
                <w:szCs w:val="20"/>
                <w:lang w:eastAsia="pt-BR"/>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483FAB" w:rsidRDefault="00483FAB" w:rsidP="00483FAB">
            <w:pPr>
              <w:suppressAutoHyphens w:val="0"/>
              <w:spacing w:before="120" w:after="120" w:line="276" w:lineRule="auto"/>
              <w:ind w:right="-30"/>
              <w:jc w:val="center"/>
              <w:rPr>
                <w:rFonts w:ascii="Arial" w:hAnsi="Arial" w:cs="Arial"/>
                <w:sz w:val="20"/>
                <w:szCs w:val="20"/>
                <w:lang w:eastAsia="pt-BR"/>
              </w:rPr>
            </w:pPr>
            <w:r w:rsidRPr="00483FAB">
              <w:rPr>
                <w:rFonts w:ascii="Arial" w:hAnsi="Arial" w:cs="Arial"/>
                <w:sz w:val="20"/>
                <w:szCs w:val="20"/>
                <w:lang w:eastAsia="pt-BR"/>
              </w:rPr>
              <w:t>05</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lang w:eastAsia="pt-BR"/>
              </w:rPr>
            </w:pPr>
            <w:proofErr w:type="gramStart"/>
            <w:r w:rsidRPr="006338FC">
              <w:rPr>
                <w:rFonts w:ascii="Arial" w:hAnsi="Arial" w:cs="Arial"/>
                <w:sz w:val="20"/>
                <w:lang w:eastAsia="pt-BR"/>
              </w:rPr>
              <w:t>2</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483FAB" w:rsidRDefault="00483FAB" w:rsidP="00483FAB">
            <w:pPr>
              <w:suppressAutoHyphens w:val="0"/>
              <w:spacing w:before="120" w:after="120" w:line="276" w:lineRule="auto"/>
              <w:ind w:right="-30"/>
              <w:jc w:val="center"/>
              <w:rPr>
                <w:rFonts w:ascii="Arial" w:hAnsi="Arial" w:cs="Arial"/>
                <w:sz w:val="20"/>
                <w:szCs w:val="20"/>
                <w:lang w:eastAsia="pt-BR"/>
              </w:rPr>
            </w:pPr>
            <w:r w:rsidRPr="00483FAB">
              <w:rPr>
                <w:rFonts w:ascii="Arial" w:hAnsi="Arial" w:cs="Arial"/>
                <w:sz w:val="20"/>
                <w:szCs w:val="20"/>
                <w:lang w:eastAsia="pt-BR"/>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483FAB" w:rsidRDefault="00483FAB" w:rsidP="00483FAB">
            <w:pPr>
              <w:suppressAutoHyphens w:val="0"/>
              <w:spacing w:before="120" w:after="120" w:line="276" w:lineRule="auto"/>
              <w:ind w:right="-30"/>
              <w:jc w:val="center"/>
              <w:rPr>
                <w:rFonts w:ascii="Arial" w:hAnsi="Arial" w:cs="Arial"/>
                <w:sz w:val="20"/>
                <w:szCs w:val="20"/>
                <w:lang w:eastAsia="pt-BR"/>
              </w:rPr>
            </w:pPr>
            <w:r w:rsidRPr="00483FAB">
              <w:rPr>
                <w:rFonts w:ascii="Arial" w:hAnsi="Arial" w:cs="Arial"/>
                <w:sz w:val="20"/>
                <w:szCs w:val="20"/>
                <w:lang w:eastAsia="pt-BR"/>
              </w:rPr>
              <w:t>04</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3</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Servir-se de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03</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4</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02</w:t>
            </w:r>
          </w:p>
        </w:tc>
      </w:tr>
      <w:tr w:rsidR="00483FAB" w:rsidRPr="00483FAB" w:rsidTr="00483FAB">
        <w:trPr>
          <w:trHeight w:val="184"/>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b/>
                <w:bCs/>
                <w:sz w:val="20"/>
                <w:szCs w:val="20"/>
                <w:lang w:eastAsia="pt-BR"/>
              </w:rPr>
              <w:t>Para os itens a seguir, deixar de:</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5</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02</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6</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01</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7</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03</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t>8</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01</w:t>
            </w:r>
          </w:p>
        </w:tc>
      </w:tr>
      <w:tr w:rsidR="00483FAB" w:rsidRPr="00483FAB" w:rsidTr="000125AC">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proofErr w:type="gramStart"/>
            <w:r w:rsidRPr="006338FC">
              <w:rPr>
                <w:rFonts w:ascii="Arial" w:hAnsi="Arial" w:cs="Arial"/>
                <w:sz w:val="20"/>
                <w:szCs w:val="20"/>
                <w:lang w:eastAsia="pt-BR"/>
              </w:rPr>
              <w:lastRenderedPageBreak/>
              <w:t>9</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83FAB" w:rsidRPr="006338FC" w:rsidRDefault="00483FAB" w:rsidP="00483FAB">
            <w:pPr>
              <w:suppressAutoHyphens w:val="0"/>
              <w:spacing w:before="120" w:after="120" w:line="276" w:lineRule="auto"/>
              <w:ind w:right="-30"/>
              <w:jc w:val="center"/>
              <w:rPr>
                <w:rFonts w:ascii="Arial" w:hAnsi="Arial" w:cs="Arial"/>
                <w:sz w:val="20"/>
                <w:szCs w:val="20"/>
                <w:lang w:eastAsia="pt-BR"/>
              </w:rPr>
            </w:pPr>
            <w:r w:rsidRPr="006338FC">
              <w:rPr>
                <w:rFonts w:ascii="Arial" w:hAnsi="Arial" w:cs="Arial"/>
                <w:sz w:val="20"/>
                <w:szCs w:val="20"/>
                <w:lang w:eastAsia="pt-BR"/>
              </w:rPr>
              <w:t>01</w:t>
            </w:r>
          </w:p>
        </w:tc>
      </w:tr>
    </w:tbl>
    <w:p w:rsidR="00FA0898" w:rsidRPr="00E4097C" w:rsidRDefault="00FA0898" w:rsidP="00E4097C">
      <w:pPr>
        <w:tabs>
          <w:tab w:val="left" w:pos="1816"/>
        </w:tabs>
        <w:jc w:val="both"/>
        <w:rPr>
          <w:rFonts w:ascii="Arial" w:hAnsi="Arial" w:cs="Arial"/>
          <w:b/>
          <w:color w:val="000000"/>
          <w:sz w:val="22"/>
          <w:szCs w:val="22"/>
        </w:rPr>
      </w:pPr>
    </w:p>
    <w:p w:rsidR="00483FAB" w:rsidRPr="00483FAB" w:rsidRDefault="00483FAB" w:rsidP="00B53BC8">
      <w:pPr>
        <w:pStyle w:val="PargrafodaLista"/>
        <w:numPr>
          <w:ilvl w:val="1"/>
          <w:numId w:val="7"/>
        </w:numPr>
        <w:suppressAutoHyphens w:val="0"/>
        <w:spacing w:after="120" w:line="276" w:lineRule="auto"/>
        <w:ind w:left="851" w:right="-17" w:hanging="494"/>
        <w:jc w:val="both"/>
        <w:rPr>
          <w:rFonts w:ascii="Arial" w:hAnsi="Arial" w:cs="Arial"/>
          <w:sz w:val="22"/>
          <w:szCs w:val="20"/>
          <w:lang w:eastAsia="pt-BR"/>
        </w:rPr>
      </w:pPr>
      <w:r w:rsidRPr="00832D87">
        <w:rPr>
          <w:rFonts w:ascii="Arial" w:hAnsi="Arial" w:cs="Arial"/>
          <w:color w:val="000000"/>
          <w:sz w:val="22"/>
          <w:szCs w:val="20"/>
          <w:lang w:eastAsia="en-US"/>
        </w:rPr>
        <w:t>T</w:t>
      </w:r>
      <w:r w:rsidRPr="00483FAB">
        <w:rPr>
          <w:rFonts w:ascii="Arial" w:hAnsi="Arial" w:cs="Arial"/>
          <w:sz w:val="22"/>
          <w:szCs w:val="20"/>
          <w:lang w:eastAsia="pt-BR"/>
        </w:rPr>
        <w:t>ambém ficam sujeitas às penalidades do art. 87, III e IV da Lei nº 8.666, de 1993, as empresas ou profissionais que:</w:t>
      </w:r>
    </w:p>
    <w:p w:rsidR="00483FAB" w:rsidRPr="00483FAB"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483FAB">
        <w:rPr>
          <w:rFonts w:ascii="Arial" w:hAnsi="Arial" w:cs="Arial"/>
          <w:sz w:val="22"/>
          <w:szCs w:val="20"/>
          <w:lang w:eastAsia="pt-BR"/>
        </w:rPr>
        <w:t>Tenham</w:t>
      </w:r>
      <w:r w:rsidR="00483FAB" w:rsidRPr="00483FAB">
        <w:rPr>
          <w:rFonts w:ascii="Arial" w:hAnsi="Arial" w:cs="Arial"/>
          <w:sz w:val="22"/>
          <w:szCs w:val="20"/>
          <w:lang w:eastAsia="pt-BR"/>
        </w:rPr>
        <w:t xml:space="preserve"> sofrido condenação definitiva por praticar, por meio dolosos, fraude fiscal no recolhimento de quaisquer tributos;</w:t>
      </w:r>
    </w:p>
    <w:p w:rsidR="00483FAB" w:rsidRPr="00483FAB"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483FAB">
        <w:rPr>
          <w:rFonts w:ascii="Arial" w:hAnsi="Arial" w:cs="Arial"/>
          <w:sz w:val="22"/>
          <w:szCs w:val="20"/>
          <w:lang w:eastAsia="pt-BR"/>
        </w:rPr>
        <w:t>Tenham</w:t>
      </w:r>
      <w:r w:rsidR="00483FAB" w:rsidRPr="00483FAB">
        <w:rPr>
          <w:rFonts w:ascii="Arial" w:hAnsi="Arial" w:cs="Arial"/>
          <w:sz w:val="22"/>
          <w:szCs w:val="20"/>
          <w:lang w:eastAsia="pt-BR"/>
        </w:rPr>
        <w:t xml:space="preserve"> praticado atos ilícitos visando a frustrar os objetivos da licitação;</w:t>
      </w:r>
    </w:p>
    <w:p w:rsidR="00483FAB" w:rsidRPr="00483FAB" w:rsidRDefault="007B5708" w:rsidP="00B53BC8">
      <w:pPr>
        <w:pStyle w:val="PargrafodaLista"/>
        <w:numPr>
          <w:ilvl w:val="2"/>
          <w:numId w:val="7"/>
        </w:numPr>
        <w:suppressAutoHyphens w:val="0"/>
        <w:spacing w:after="120" w:line="276" w:lineRule="auto"/>
        <w:ind w:left="1560" w:right="-17" w:hanging="709"/>
        <w:jc w:val="both"/>
        <w:rPr>
          <w:rFonts w:ascii="Arial" w:hAnsi="Arial" w:cs="Arial"/>
          <w:sz w:val="22"/>
          <w:szCs w:val="20"/>
          <w:lang w:eastAsia="pt-BR"/>
        </w:rPr>
      </w:pPr>
      <w:r w:rsidRPr="00483FAB">
        <w:rPr>
          <w:rFonts w:ascii="Arial" w:hAnsi="Arial" w:cs="Arial"/>
          <w:sz w:val="22"/>
          <w:szCs w:val="20"/>
          <w:lang w:eastAsia="pt-BR"/>
        </w:rPr>
        <w:t>Demonstrem</w:t>
      </w:r>
      <w:r w:rsidR="00483FAB" w:rsidRPr="00483FAB">
        <w:rPr>
          <w:rFonts w:ascii="Arial" w:hAnsi="Arial" w:cs="Arial"/>
          <w:sz w:val="22"/>
          <w:szCs w:val="20"/>
          <w:lang w:eastAsia="pt-BR"/>
        </w:rPr>
        <w:t xml:space="preserve"> não possuir idoneidade para contratar com a Administração em virtude de atos ilícitos praticados. </w:t>
      </w:r>
    </w:p>
    <w:p w:rsidR="00483FAB" w:rsidRPr="0019334A" w:rsidRDefault="00483FAB" w:rsidP="00B53BC8">
      <w:pPr>
        <w:pStyle w:val="PargrafodaLista"/>
        <w:numPr>
          <w:ilvl w:val="1"/>
          <w:numId w:val="7"/>
        </w:numPr>
        <w:suppressAutoHyphens w:val="0"/>
        <w:spacing w:after="120" w:line="276" w:lineRule="auto"/>
        <w:ind w:left="851" w:right="-17" w:hanging="494"/>
        <w:jc w:val="both"/>
        <w:rPr>
          <w:rFonts w:ascii="Arial" w:hAnsi="Arial" w:cs="Arial"/>
          <w:sz w:val="22"/>
          <w:lang w:eastAsia="pt-BR"/>
        </w:rPr>
      </w:pPr>
      <w:r w:rsidRPr="0019334A">
        <w:rPr>
          <w:rFonts w:ascii="Arial" w:hAnsi="Arial" w:cs="Arial"/>
          <w:sz w:val="22"/>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13A24" w:rsidRPr="00413A24" w:rsidRDefault="00483FAB" w:rsidP="00413A24">
      <w:pPr>
        <w:pStyle w:val="PargrafodaLista"/>
        <w:numPr>
          <w:ilvl w:val="1"/>
          <w:numId w:val="7"/>
        </w:numPr>
        <w:suppressAutoHyphens w:val="0"/>
        <w:spacing w:after="120" w:line="276" w:lineRule="auto"/>
        <w:ind w:left="851" w:right="-17" w:hanging="494"/>
        <w:jc w:val="both"/>
        <w:rPr>
          <w:rFonts w:ascii="Arial" w:hAnsi="Arial" w:cs="Arial"/>
          <w:sz w:val="22"/>
          <w:lang w:eastAsia="pt-BR"/>
        </w:rPr>
      </w:pPr>
      <w:r w:rsidRPr="00483FAB">
        <w:rPr>
          <w:rFonts w:ascii="Arial" w:hAnsi="Arial" w:cs="Arial"/>
          <w:sz w:val="22"/>
          <w:lang w:eastAsia="pt-BR"/>
        </w:rPr>
        <w:t>A autoridade competente, na aplicação das sanções, levará em consideração a gravidade da conduta do infrator, o caráter educativo da pena, bem como o dano causado à Administração, observado o princípio da proporcionalidade.</w:t>
      </w:r>
    </w:p>
    <w:p w:rsidR="00483FAB" w:rsidRPr="00483FAB" w:rsidRDefault="00483FAB" w:rsidP="00B53BC8">
      <w:pPr>
        <w:pStyle w:val="PargrafodaLista"/>
        <w:numPr>
          <w:ilvl w:val="1"/>
          <w:numId w:val="7"/>
        </w:numPr>
        <w:suppressAutoHyphens w:val="0"/>
        <w:spacing w:after="120" w:line="276" w:lineRule="auto"/>
        <w:ind w:left="851" w:right="-17" w:hanging="494"/>
        <w:jc w:val="both"/>
        <w:rPr>
          <w:rFonts w:ascii="Arial" w:hAnsi="Arial" w:cs="Arial"/>
          <w:i/>
          <w:sz w:val="22"/>
          <w:lang w:eastAsia="pt-BR"/>
        </w:rPr>
      </w:pPr>
      <w:r w:rsidRPr="00832D87">
        <w:rPr>
          <w:rFonts w:ascii="Arial" w:hAnsi="Arial" w:cs="Arial"/>
          <w:color w:val="000000"/>
          <w:sz w:val="22"/>
          <w:szCs w:val="20"/>
          <w:lang w:eastAsia="en-US"/>
        </w:rPr>
        <w:t>As</w:t>
      </w:r>
      <w:r w:rsidRPr="00483FAB">
        <w:rPr>
          <w:rFonts w:ascii="Arial" w:hAnsi="Arial" w:cs="Arial"/>
          <w:sz w:val="22"/>
          <w:lang w:eastAsia="pt-BR"/>
        </w:rPr>
        <w:t xml:space="preserve"> penalidades serão obrigatoriamente registradas no SICAF.</w:t>
      </w:r>
    </w:p>
    <w:p w:rsidR="00FA0898" w:rsidRDefault="00FA0898" w:rsidP="00E4508D">
      <w:pPr>
        <w:pStyle w:val="PargrafodaLista"/>
        <w:tabs>
          <w:tab w:val="left" w:pos="1816"/>
        </w:tabs>
        <w:ind w:left="426"/>
        <w:jc w:val="both"/>
        <w:rPr>
          <w:rFonts w:ascii="Arial" w:hAnsi="Arial" w:cs="Arial"/>
          <w:b/>
          <w:color w:val="000000"/>
          <w:sz w:val="22"/>
          <w:szCs w:val="22"/>
        </w:rPr>
      </w:pPr>
    </w:p>
    <w:p w:rsidR="00FA0898" w:rsidRDefault="00FA0898" w:rsidP="00E4508D">
      <w:pPr>
        <w:pStyle w:val="PargrafodaLista"/>
        <w:tabs>
          <w:tab w:val="left" w:pos="1816"/>
        </w:tabs>
        <w:ind w:left="426"/>
        <w:jc w:val="both"/>
        <w:rPr>
          <w:rFonts w:ascii="Arial" w:hAnsi="Arial" w:cs="Arial"/>
          <w:b/>
          <w:color w:val="000000"/>
          <w:sz w:val="22"/>
          <w:szCs w:val="22"/>
        </w:rPr>
      </w:pPr>
    </w:p>
    <w:p w:rsidR="00A74017" w:rsidRPr="006C6A93" w:rsidRDefault="003A6382" w:rsidP="006C6A93">
      <w:pPr>
        <w:suppressAutoHyphens w:val="0"/>
        <w:spacing w:after="360"/>
        <w:jc w:val="center"/>
        <w:rPr>
          <w:rFonts w:ascii="Arial" w:hAnsi="Arial"/>
          <w:sz w:val="20"/>
          <w:szCs w:val="20"/>
          <w:lang w:eastAsia="pt-BR"/>
        </w:rPr>
      </w:pPr>
      <w:r>
        <w:rPr>
          <w:rFonts w:ascii="Arial" w:hAnsi="Arial"/>
          <w:bCs/>
          <w:sz w:val="20"/>
          <w:szCs w:val="20"/>
          <w:lang w:eastAsia="pt-BR"/>
        </w:rPr>
        <w:t>Rio de Janeiro</w:t>
      </w:r>
      <w:r>
        <w:rPr>
          <w:rFonts w:ascii="Arial" w:hAnsi="Arial"/>
          <w:sz w:val="20"/>
          <w:szCs w:val="20"/>
          <w:lang w:eastAsia="pt-BR"/>
        </w:rPr>
        <w:t>, 07 de Janeiro de 2019</w:t>
      </w:r>
    </w:p>
    <w:p w:rsidR="003A6382" w:rsidRPr="003A6382" w:rsidRDefault="003A6382" w:rsidP="003A6382">
      <w:pPr>
        <w:suppressAutoHyphens w:val="0"/>
        <w:spacing w:after="360"/>
        <w:jc w:val="center"/>
        <w:rPr>
          <w:rFonts w:ascii="Arial" w:hAnsi="Arial"/>
          <w:sz w:val="20"/>
          <w:szCs w:val="20"/>
          <w:lang w:eastAsia="pt-BR"/>
        </w:rPr>
      </w:pPr>
      <w:r w:rsidRPr="003A6382">
        <w:rPr>
          <w:rFonts w:ascii="Arial" w:hAnsi="Arial"/>
          <w:sz w:val="20"/>
          <w:szCs w:val="20"/>
          <w:lang w:eastAsia="pt-BR"/>
        </w:rPr>
        <w:t>Diego Machado do Nascimento</w:t>
      </w:r>
    </w:p>
    <w:p w:rsidR="003A6382" w:rsidRPr="003A6382" w:rsidRDefault="003A6382" w:rsidP="003A6382">
      <w:pPr>
        <w:suppressAutoHyphens w:val="0"/>
        <w:spacing w:after="360"/>
        <w:jc w:val="center"/>
        <w:rPr>
          <w:rFonts w:ascii="Arial" w:hAnsi="Arial"/>
          <w:sz w:val="20"/>
          <w:szCs w:val="20"/>
          <w:lang w:eastAsia="pt-BR"/>
        </w:rPr>
      </w:pPr>
      <w:r w:rsidRPr="003A6382">
        <w:rPr>
          <w:rFonts w:ascii="Arial" w:hAnsi="Arial"/>
          <w:sz w:val="20"/>
          <w:szCs w:val="20"/>
          <w:lang w:eastAsia="pt-BR"/>
        </w:rPr>
        <w:t>Engenheiro Eletricista</w:t>
      </w:r>
    </w:p>
    <w:p w:rsidR="003A6382" w:rsidRPr="003A6382" w:rsidRDefault="003A6382" w:rsidP="003A6382">
      <w:pPr>
        <w:suppressAutoHyphens w:val="0"/>
        <w:spacing w:after="360"/>
        <w:jc w:val="center"/>
        <w:rPr>
          <w:rFonts w:ascii="Arial" w:hAnsi="Arial"/>
          <w:sz w:val="20"/>
          <w:szCs w:val="20"/>
          <w:lang w:eastAsia="pt-BR"/>
        </w:rPr>
      </w:pPr>
      <w:proofErr w:type="gramStart"/>
      <w:r w:rsidRPr="003A6382">
        <w:rPr>
          <w:rFonts w:ascii="Arial" w:hAnsi="Arial"/>
          <w:sz w:val="20"/>
          <w:szCs w:val="20"/>
          <w:lang w:eastAsia="pt-BR"/>
        </w:rPr>
        <w:t>Siape:</w:t>
      </w:r>
      <w:proofErr w:type="gramEnd"/>
      <w:r w:rsidRPr="003A6382">
        <w:rPr>
          <w:rFonts w:ascii="Arial" w:hAnsi="Arial"/>
          <w:sz w:val="20"/>
          <w:szCs w:val="20"/>
          <w:lang w:eastAsia="pt-BR"/>
        </w:rPr>
        <w:t>2226820</w:t>
      </w:r>
    </w:p>
    <w:p w:rsidR="00483FAB" w:rsidRPr="00483FAB" w:rsidRDefault="00483FAB" w:rsidP="00483FAB">
      <w:pPr>
        <w:suppressAutoHyphens w:val="0"/>
        <w:spacing w:after="360"/>
        <w:ind w:left="360"/>
        <w:jc w:val="center"/>
        <w:rPr>
          <w:rFonts w:ascii="Arial" w:hAnsi="Arial"/>
          <w:sz w:val="20"/>
          <w:szCs w:val="20"/>
          <w:lang w:eastAsia="pt-BR"/>
        </w:rPr>
      </w:pPr>
    </w:p>
    <w:sectPr w:rsidR="00483FAB" w:rsidRPr="00483FAB">
      <w:pgSz w:w="11906" w:h="16838"/>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EE1" w:rsidRDefault="00E40EE1" w:rsidP="00575044">
      <w:r>
        <w:separator/>
      </w:r>
    </w:p>
  </w:endnote>
  <w:endnote w:type="continuationSeparator" w:id="0">
    <w:p w:rsidR="00E40EE1" w:rsidRDefault="00E40EE1" w:rsidP="0057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EE1" w:rsidRDefault="00E40EE1" w:rsidP="00575044">
      <w:r>
        <w:separator/>
      </w:r>
    </w:p>
  </w:footnote>
  <w:footnote w:type="continuationSeparator" w:id="0">
    <w:p w:rsidR="00E40EE1" w:rsidRDefault="00E40EE1" w:rsidP="005750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8A4492C"/>
    <w:lvl w:ilvl="0">
      <w:start w:val="1"/>
      <w:numFmt w:val="decimal"/>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Arial" w:hAnsi="Arial" w:cs="Arial"/>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6"/>
    <w:multiLevelType w:val="multilevel"/>
    <w:tmpl w:val="00000006"/>
    <w:name w:val="WW8Num6"/>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8"/>
    <w:multiLevelType w:val="multilevel"/>
    <w:tmpl w:val="00000008"/>
    <w:lvl w:ilvl="0">
      <w:start w:val="1"/>
      <w:numFmt w:val="lowerLetter"/>
      <w:suff w:val="space"/>
      <w:lvlText w:val="%1."/>
      <w:lvlJc w:val="left"/>
      <w:pPr>
        <w:tabs>
          <w:tab w:val="num" w:pos="709"/>
        </w:tabs>
        <w:ind w:left="1560" w:firstLine="0"/>
      </w:pPr>
      <w:rPr>
        <w:rFonts w:ascii="Ecofont_Spranq_eco_Sans" w:eastAsia="Calibri" w:hAnsi="Ecofont_Spranq_eco_Sans" w:cs="Arial" w:hint="default"/>
        <w:b/>
        <w:iCs/>
        <w:strike w:val="0"/>
        <w:dstrike w:val="0"/>
        <w:color w:val="auto"/>
        <w:sz w:val="20"/>
        <w:u w:val="none"/>
        <w:effect w:val="none"/>
        <w:lang w:eastAsia="en-US"/>
      </w:rPr>
    </w:lvl>
    <w:lvl w:ilvl="1">
      <w:start w:val="1"/>
      <w:numFmt w:val="decimal"/>
      <w:suff w:val="space"/>
      <w:lvlText w:val="%1.%2."/>
      <w:lvlJc w:val="left"/>
      <w:pPr>
        <w:tabs>
          <w:tab w:val="num" w:pos="0"/>
        </w:tabs>
        <w:ind w:left="1134" w:firstLine="0"/>
      </w:pPr>
      <w:rPr>
        <w:rFonts w:ascii="Ecofont_Spranq_eco_Sans" w:eastAsia="Calibri" w:hAnsi="Ecofont_Spranq_eco_Sans" w:cs="Arial" w:hint="default"/>
        <w:b/>
        <w:i w:val="0"/>
        <w:iCs/>
        <w:color w:val="auto"/>
        <w:sz w:val="20"/>
        <w:lang w:eastAsia="en-US"/>
      </w:rPr>
    </w:lvl>
    <w:lvl w:ilvl="2">
      <w:start w:val="1"/>
      <w:numFmt w:val="decimal"/>
      <w:suff w:val="space"/>
      <w:lvlText w:val="%1.%2.%3."/>
      <w:lvlJc w:val="left"/>
      <w:pPr>
        <w:tabs>
          <w:tab w:val="num" w:pos="0"/>
        </w:tabs>
        <w:ind w:left="1418" w:firstLine="0"/>
      </w:pPr>
      <w:rPr>
        <w:rFonts w:ascii="Ecofont_Spranq_eco_Sans" w:eastAsia="Calibri" w:hAnsi="Ecofont_Spranq_eco_Sans" w:cs="Arial" w:hint="default"/>
        <w:b/>
        <w:i w:val="0"/>
        <w:iCs/>
        <w:color w:val="auto"/>
        <w:sz w:val="20"/>
        <w:lang w:eastAsia="en-US"/>
      </w:rPr>
    </w:lvl>
    <w:lvl w:ilvl="3">
      <w:start w:val="1"/>
      <w:numFmt w:val="decimal"/>
      <w:suff w:val="space"/>
      <w:lvlText w:val="%1.%2.%3.%4."/>
      <w:lvlJc w:val="left"/>
      <w:pPr>
        <w:tabs>
          <w:tab w:val="num" w:pos="0"/>
        </w:tabs>
        <w:ind w:left="1701" w:firstLine="0"/>
      </w:pPr>
      <w:rPr>
        <w:b/>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294058E"/>
    <w:multiLevelType w:val="multilevel"/>
    <w:tmpl w:val="6CCC4F90"/>
    <w:lvl w:ilvl="0">
      <w:start w:val="2"/>
      <w:numFmt w:val="decimal"/>
      <w:lvlText w:val="%1."/>
      <w:lvlJc w:val="left"/>
      <w:pPr>
        <w:ind w:left="360" w:hanging="360"/>
      </w:pPr>
      <w:rPr>
        <w:rFonts w:ascii="Arial" w:hAnsi="Arial" w:cs="Arial" w:hint="default"/>
        <w:b/>
        <w:sz w:val="22"/>
        <w:szCs w:val="22"/>
      </w:rPr>
    </w:lvl>
    <w:lvl w:ilvl="1">
      <w:start w:val="1"/>
      <w:numFmt w:val="decimal"/>
      <w:lvlText w:val="%1.%2."/>
      <w:lvlJc w:val="left"/>
      <w:pPr>
        <w:ind w:left="720" w:hanging="720"/>
      </w:pPr>
      <w:rPr>
        <w:rFonts w:ascii="Arial" w:hAnsi="Arial" w:cs="Arial" w:hint="default"/>
        <w:b w:val="0"/>
        <w:i w:val="0"/>
        <w:sz w:val="22"/>
        <w:szCs w:val="22"/>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8501E8"/>
    <w:multiLevelType w:val="multilevel"/>
    <w:tmpl w:val="8ECC8BA8"/>
    <w:lvl w:ilvl="0">
      <w:start w:val="14"/>
      <w:numFmt w:val="decimal"/>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Arial" w:hAnsi="Arial" w:cs="Arial" w:hint="default"/>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1D5C100D"/>
    <w:multiLevelType w:val="multilevel"/>
    <w:tmpl w:val="0DE8EF1A"/>
    <w:lvl w:ilvl="0">
      <w:start w:val="1"/>
      <w:numFmt w:val="decimal"/>
      <w:pStyle w:val="Nivel1"/>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1627F3"/>
    <w:multiLevelType w:val="hybridMultilevel"/>
    <w:tmpl w:val="2F563BE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nsid w:val="26C5143E"/>
    <w:multiLevelType w:val="multilevel"/>
    <w:tmpl w:val="AC98AE18"/>
    <w:lvl w:ilvl="0">
      <w:start w:val="1"/>
      <w:numFmt w:val="bullet"/>
      <w:lvlText w:val=""/>
      <w:lvlJc w:val="left"/>
      <w:pPr>
        <w:tabs>
          <w:tab w:val="num" w:pos="1080"/>
        </w:tabs>
        <w:ind w:left="1080" w:hanging="360"/>
      </w:pPr>
      <w:rPr>
        <w:rFonts w:ascii="Wingdings" w:hAnsi="Wingdings" w:hint="default"/>
        <w:color w:val="auto"/>
        <w:sz w:val="16"/>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27703091"/>
    <w:multiLevelType w:val="hybridMultilevel"/>
    <w:tmpl w:val="DBDC2062"/>
    <w:lvl w:ilvl="0" w:tplc="A586AA28">
      <w:start w:val="1"/>
      <w:numFmt w:val="upperRoman"/>
      <w:lvlText w:val="%1."/>
      <w:lvlJc w:val="left"/>
      <w:pPr>
        <w:ind w:left="1800" w:hanging="720"/>
      </w:pPr>
      <w:rPr>
        <w:rFonts w:ascii="Ecofont_Spranq_eco_Sans" w:eastAsia="Calibri" w:hAnsi="Ecofont_Spranq_eco_Sans" w:cs="Ecofont_Spranq_eco_Sans" w:hint="default"/>
        <w:b/>
        <w:color w:val="000000"/>
        <w:sz w:val="2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2EE36B5F"/>
    <w:multiLevelType w:val="hybridMultilevel"/>
    <w:tmpl w:val="D0642700"/>
    <w:lvl w:ilvl="0" w:tplc="04160001">
      <w:start w:val="1"/>
      <w:numFmt w:val="bullet"/>
      <w:lvlText w:val=""/>
      <w:lvlJc w:val="left"/>
      <w:pPr>
        <w:ind w:left="2210" w:hanging="360"/>
      </w:pPr>
      <w:rPr>
        <w:rFonts w:ascii="Symbol" w:hAnsi="Symbol" w:hint="default"/>
      </w:rPr>
    </w:lvl>
    <w:lvl w:ilvl="1" w:tplc="04160003" w:tentative="1">
      <w:start w:val="1"/>
      <w:numFmt w:val="bullet"/>
      <w:lvlText w:val="o"/>
      <w:lvlJc w:val="left"/>
      <w:pPr>
        <w:ind w:left="2930" w:hanging="360"/>
      </w:pPr>
      <w:rPr>
        <w:rFonts w:ascii="Courier New" w:hAnsi="Courier New" w:cs="Courier New" w:hint="default"/>
      </w:rPr>
    </w:lvl>
    <w:lvl w:ilvl="2" w:tplc="04160005" w:tentative="1">
      <w:start w:val="1"/>
      <w:numFmt w:val="bullet"/>
      <w:lvlText w:val=""/>
      <w:lvlJc w:val="left"/>
      <w:pPr>
        <w:ind w:left="3650" w:hanging="360"/>
      </w:pPr>
      <w:rPr>
        <w:rFonts w:ascii="Wingdings" w:hAnsi="Wingdings" w:hint="default"/>
      </w:rPr>
    </w:lvl>
    <w:lvl w:ilvl="3" w:tplc="04160001" w:tentative="1">
      <w:start w:val="1"/>
      <w:numFmt w:val="bullet"/>
      <w:lvlText w:val=""/>
      <w:lvlJc w:val="left"/>
      <w:pPr>
        <w:ind w:left="4370" w:hanging="360"/>
      </w:pPr>
      <w:rPr>
        <w:rFonts w:ascii="Symbol" w:hAnsi="Symbol" w:hint="default"/>
      </w:rPr>
    </w:lvl>
    <w:lvl w:ilvl="4" w:tplc="04160003" w:tentative="1">
      <w:start w:val="1"/>
      <w:numFmt w:val="bullet"/>
      <w:lvlText w:val="o"/>
      <w:lvlJc w:val="left"/>
      <w:pPr>
        <w:ind w:left="5090" w:hanging="360"/>
      </w:pPr>
      <w:rPr>
        <w:rFonts w:ascii="Courier New" w:hAnsi="Courier New" w:cs="Courier New" w:hint="default"/>
      </w:rPr>
    </w:lvl>
    <w:lvl w:ilvl="5" w:tplc="04160005" w:tentative="1">
      <w:start w:val="1"/>
      <w:numFmt w:val="bullet"/>
      <w:lvlText w:val=""/>
      <w:lvlJc w:val="left"/>
      <w:pPr>
        <w:ind w:left="5810" w:hanging="360"/>
      </w:pPr>
      <w:rPr>
        <w:rFonts w:ascii="Wingdings" w:hAnsi="Wingdings" w:hint="default"/>
      </w:rPr>
    </w:lvl>
    <w:lvl w:ilvl="6" w:tplc="04160001" w:tentative="1">
      <w:start w:val="1"/>
      <w:numFmt w:val="bullet"/>
      <w:lvlText w:val=""/>
      <w:lvlJc w:val="left"/>
      <w:pPr>
        <w:ind w:left="6530" w:hanging="360"/>
      </w:pPr>
      <w:rPr>
        <w:rFonts w:ascii="Symbol" w:hAnsi="Symbol" w:hint="default"/>
      </w:rPr>
    </w:lvl>
    <w:lvl w:ilvl="7" w:tplc="04160003" w:tentative="1">
      <w:start w:val="1"/>
      <w:numFmt w:val="bullet"/>
      <w:lvlText w:val="o"/>
      <w:lvlJc w:val="left"/>
      <w:pPr>
        <w:ind w:left="7250" w:hanging="360"/>
      </w:pPr>
      <w:rPr>
        <w:rFonts w:ascii="Courier New" w:hAnsi="Courier New" w:cs="Courier New" w:hint="default"/>
      </w:rPr>
    </w:lvl>
    <w:lvl w:ilvl="8" w:tplc="04160005" w:tentative="1">
      <w:start w:val="1"/>
      <w:numFmt w:val="bullet"/>
      <w:lvlText w:val=""/>
      <w:lvlJc w:val="left"/>
      <w:pPr>
        <w:ind w:left="7970" w:hanging="360"/>
      </w:pPr>
      <w:rPr>
        <w:rFonts w:ascii="Wingdings" w:hAnsi="Wingdings" w:hint="default"/>
      </w:rPr>
    </w:lvl>
  </w:abstractNum>
  <w:abstractNum w:abstractNumId="10">
    <w:nsid w:val="35540705"/>
    <w:multiLevelType w:val="multilevel"/>
    <w:tmpl w:val="7B26F3D2"/>
    <w:lvl w:ilvl="0">
      <w:start w:val="14"/>
      <w:numFmt w:val="decimal"/>
      <w:lvlText w:val="%1."/>
      <w:lvlJc w:val="left"/>
      <w:pPr>
        <w:ind w:left="435" w:hanging="435"/>
      </w:pPr>
      <w:rPr>
        <w:rFonts w:hint="default"/>
        <w:sz w:val="20"/>
      </w:rPr>
    </w:lvl>
    <w:lvl w:ilvl="1">
      <w:start w:val="1"/>
      <w:numFmt w:val="decimal"/>
      <w:lvlText w:val="%1.%2."/>
      <w:lvlJc w:val="left"/>
      <w:pPr>
        <w:ind w:left="1572" w:hanging="720"/>
      </w:pPr>
      <w:rPr>
        <w:rFonts w:hint="default"/>
        <w:sz w:val="22"/>
      </w:rPr>
    </w:lvl>
    <w:lvl w:ilvl="2">
      <w:start w:val="1"/>
      <w:numFmt w:val="decimal"/>
      <w:lvlText w:val="%1.%2.%3."/>
      <w:lvlJc w:val="left"/>
      <w:pPr>
        <w:ind w:left="2424" w:hanging="720"/>
      </w:pPr>
      <w:rPr>
        <w:rFonts w:hint="default"/>
        <w:sz w:val="22"/>
      </w:rPr>
    </w:lvl>
    <w:lvl w:ilvl="3">
      <w:start w:val="1"/>
      <w:numFmt w:val="decimal"/>
      <w:lvlText w:val="%1.%2.%3.%4."/>
      <w:lvlJc w:val="left"/>
      <w:pPr>
        <w:ind w:left="3636" w:hanging="1080"/>
      </w:pPr>
      <w:rPr>
        <w:rFonts w:hint="default"/>
        <w:sz w:val="20"/>
      </w:rPr>
    </w:lvl>
    <w:lvl w:ilvl="4">
      <w:start w:val="1"/>
      <w:numFmt w:val="decimal"/>
      <w:lvlText w:val="%1.%2.%3.%4.%5."/>
      <w:lvlJc w:val="left"/>
      <w:pPr>
        <w:ind w:left="4488" w:hanging="1080"/>
      </w:pPr>
      <w:rPr>
        <w:rFonts w:hint="default"/>
        <w:sz w:val="20"/>
      </w:rPr>
    </w:lvl>
    <w:lvl w:ilvl="5">
      <w:start w:val="1"/>
      <w:numFmt w:val="decimal"/>
      <w:lvlText w:val="%1.%2.%3.%4.%5.%6."/>
      <w:lvlJc w:val="left"/>
      <w:pPr>
        <w:ind w:left="5700" w:hanging="1440"/>
      </w:pPr>
      <w:rPr>
        <w:rFonts w:hint="default"/>
        <w:sz w:val="20"/>
      </w:rPr>
    </w:lvl>
    <w:lvl w:ilvl="6">
      <w:start w:val="1"/>
      <w:numFmt w:val="decimal"/>
      <w:lvlText w:val="%1.%2.%3.%4.%5.%6.%7."/>
      <w:lvlJc w:val="left"/>
      <w:pPr>
        <w:ind w:left="6552" w:hanging="1440"/>
      </w:pPr>
      <w:rPr>
        <w:rFonts w:hint="default"/>
        <w:sz w:val="20"/>
      </w:rPr>
    </w:lvl>
    <w:lvl w:ilvl="7">
      <w:start w:val="1"/>
      <w:numFmt w:val="decimal"/>
      <w:lvlText w:val="%1.%2.%3.%4.%5.%6.%7.%8."/>
      <w:lvlJc w:val="left"/>
      <w:pPr>
        <w:ind w:left="7764" w:hanging="1800"/>
      </w:pPr>
      <w:rPr>
        <w:rFonts w:hint="default"/>
        <w:sz w:val="20"/>
      </w:rPr>
    </w:lvl>
    <w:lvl w:ilvl="8">
      <w:start w:val="1"/>
      <w:numFmt w:val="decimal"/>
      <w:lvlText w:val="%1.%2.%3.%4.%5.%6.%7.%8.%9."/>
      <w:lvlJc w:val="left"/>
      <w:pPr>
        <w:ind w:left="8616" w:hanging="1800"/>
      </w:pPr>
      <w:rPr>
        <w:rFonts w:hint="default"/>
        <w:sz w:val="20"/>
      </w:rPr>
    </w:lvl>
  </w:abstractNum>
  <w:abstractNum w:abstractNumId="11">
    <w:nsid w:val="37D805D4"/>
    <w:multiLevelType w:val="multilevel"/>
    <w:tmpl w:val="74E4B07A"/>
    <w:lvl w:ilvl="0">
      <w:start w:val="1"/>
      <w:numFmt w:val="decimal"/>
      <w:lvlText w:val="%1."/>
      <w:lvlJc w:val="left"/>
      <w:pPr>
        <w:ind w:left="360" w:hanging="360"/>
      </w:pPr>
      <w:rPr>
        <w:rFonts w:ascii="Arial" w:hAnsi="Arial" w:cs="Arial" w:hint="default"/>
        <w:b/>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4CF174B4"/>
    <w:multiLevelType w:val="multilevel"/>
    <w:tmpl w:val="295877A0"/>
    <w:lvl w:ilvl="0">
      <w:start w:val="9"/>
      <w:numFmt w:val="decimal"/>
      <w:pStyle w:val="Nivel4"/>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Arial" w:hAnsi="Arial" w:cs="Arial" w:hint="default"/>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7A4E5B4F"/>
    <w:multiLevelType w:val="hybridMultilevel"/>
    <w:tmpl w:val="3F46C620"/>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0"/>
  </w:num>
  <w:num w:numId="2">
    <w:abstractNumId w:val="5"/>
  </w:num>
  <w:num w:numId="3">
    <w:abstractNumId w:val="11"/>
  </w:num>
  <w:num w:numId="4">
    <w:abstractNumId w:val="3"/>
  </w:num>
  <w:num w:numId="5">
    <w:abstractNumId w:val="10"/>
  </w:num>
  <w:num w:numId="6">
    <w:abstractNumId w:val="12"/>
  </w:num>
  <w:num w:numId="7">
    <w:abstractNumId w:val="4"/>
  </w:num>
  <w:num w:numId="8">
    <w:abstractNumId w:val="9"/>
  </w:num>
  <w:num w:numId="9">
    <w:abstractNumId w:val="6"/>
  </w:num>
  <w:num w:numId="10">
    <w:abstractNumId w:val="13"/>
  </w:num>
  <w:num w:numId="11">
    <w:abstractNumId w:val="7"/>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29F"/>
    <w:rsid w:val="000125AC"/>
    <w:rsid w:val="00013F2F"/>
    <w:rsid w:val="00021A76"/>
    <w:rsid w:val="000239DB"/>
    <w:rsid w:val="0002652F"/>
    <w:rsid w:val="00026F5A"/>
    <w:rsid w:val="00043904"/>
    <w:rsid w:val="00044919"/>
    <w:rsid w:val="00046A65"/>
    <w:rsid w:val="00050371"/>
    <w:rsid w:val="00053930"/>
    <w:rsid w:val="00057673"/>
    <w:rsid w:val="00065361"/>
    <w:rsid w:val="00067851"/>
    <w:rsid w:val="00070FF5"/>
    <w:rsid w:val="00072A11"/>
    <w:rsid w:val="0007470C"/>
    <w:rsid w:val="00076C8F"/>
    <w:rsid w:val="00081CCE"/>
    <w:rsid w:val="00083EE7"/>
    <w:rsid w:val="00090F1D"/>
    <w:rsid w:val="000B1432"/>
    <w:rsid w:val="000B1709"/>
    <w:rsid w:val="000B440A"/>
    <w:rsid w:val="000B58C1"/>
    <w:rsid w:val="000D29E8"/>
    <w:rsid w:val="000E0790"/>
    <w:rsid w:val="000E0B6F"/>
    <w:rsid w:val="000E46AB"/>
    <w:rsid w:val="000F067C"/>
    <w:rsid w:val="000F1B65"/>
    <w:rsid w:val="00105A98"/>
    <w:rsid w:val="00130269"/>
    <w:rsid w:val="001312AB"/>
    <w:rsid w:val="00134770"/>
    <w:rsid w:val="00136366"/>
    <w:rsid w:val="0014234D"/>
    <w:rsid w:val="0014612A"/>
    <w:rsid w:val="001572E4"/>
    <w:rsid w:val="001705F2"/>
    <w:rsid w:val="001757E7"/>
    <w:rsid w:val="00177392"/>
    <w:rsid w:val="00182D08"/>
    <w:rsid w:val="00186CCC"/>
    <w:rsid w:val="00190C96"/>
    <w:rsid w:val="0019334A"/>
    <w:rsid w:val="00194F91"/>
    <w:rsid w:val="001A18F2"/>
    <w:rsid w:val="001A703B"/>
    <w:rsid w:val="001B1733"/>
    <w:rsid w:val="001B5F45"/>
    <w:rsid w:val="001C06DF"/>
    <w:rsid w:val="001D43CE"/>
    <w:rsid w:val="001F575A"/>
    <w:rsid w:val="002002E2"/>
    <w:rsid w:val="00207613"/>
    <w:rsid w:val="00214D72"/>
    <w:rsid w:val="0022303D"/>
    <w:rsid w:val="002254D3"/>
    <w:rsid w:val="0022647B"/>
    <w:rsid w:val="00226DA2"/>
    <w:rsid w:val="00232CDC"/>
    <w:rsid w:val="0024059A"/>
    <w:rsid w:val="00241E87"/>
    <w:rsid w:val="00251ED6"/>
    <w:rsid w:val="002546B1"/>
    <w:rsid w:val="00256314"/>
    <w:rsid w:val="002575F7"/>
    <w:rsid w:val="00257F66"/>
    <w:rsid w:val="00260D89"/>
    <w:rsid w:val="00266A59"/>
    <w:rsid w:val="00273330"/>
    <w:rsid w:val="00274DCF"/>
    <w:rsid w:val="00292F3C"/>
    <w:rsid w:val="002A10C5"/>
    <w:rsid w:val="002A14EB"/>
    <w:rsid w:val="002A17A3"/>
    <w:rsid w:val="002B47EE"/>
    <w:rsid w:val="002B7A3B"/>
    <w:rsid w:val="002C0A33"/>
    <w:rsid w:val="002C2B0A"/>
    <w:rsid w:val="002D56A7"/>
    <w:rsid w:val="002E5C79"/>
    <w:rsid w:val="002E7135"/>
    <w:rsid w:val="002F28E2"/>
    <w:rsid w:val="00302BCC"/>
    <w:rsid w:val="0031174B"/>
    <w:rsid w:val="00313261"/>
    <w:rsid w:val="00317776"/>
    <w:rsid w:val="00326718"/>
    <w:rsid w:val="00332724"/>
    <w:rsid w:val="0033728B"/>
    <w:rsid w:val="00363172"/>
    <w:rsid w:val="003831EC"/>
    <w:rsid w:val="003832E8"/>
    <w:rsid w:val="00383313"/>
    <w:rsid w:val="003A6382"/>
    <w:rsid w:val="003A71F3"/>
    <w:rsid w:val="003B158A"/>
    <w:rsid w:val="003C3EE7"/>
    <w:rsid w:val="003C4942"/>
    <w:rsid w:val="003C705B"/>
    <w:rsid w:val="003E7B7E"/>
    <w:rsid w:val="003F58D4"/>
    <w:rsid w:val="00413A24"/>
    <w:rsid w:val="00414E03"/>
    <w:rsid w:val="00415138"/>
    <w:rsid w:val="00462AC2"/>
    <w:rsid w:val="004631EB"/>
    <w:rsid w:val="004701C5"/>
    <w:rsid w:val="00470226"/>
    <w:rsid w:val="0048055F"/>
    <w:rsid w:val="00483FAB"/>
    <w:rsid w:val="00487FE0"/>
    <w:rsid w:val="004B099B"/>
    <w:rsid w:val="004B0BD5"/>
    <w:rsid w:val="004B5989"/>
    <w:rsid w:val="004B61E4"/>
    <w:rsid w:val="004C377B"/>
    <w:rsid w:val="004C6D39"/>
    <w:rsid w:val="004C7B59"/>
    <w:rsid w:val="004E3F42"/>
    <w:rsid w:val="004E4A91"/>
    <w:rsid w:val="00503E73"/>
    <w:rsid w:val="0050479F"/>
    <w:rsid w:val="0050708F"/>
    <w:rsid w:val="00511795"/>
    <w:rsid w:val="00511E62"/>
    <w:rsid w:val="00513B2D"/>
    <w:rsid w:val="005250DD"/>
    <w:rsid w:val="0053454F"/>
    <w:rsid w:val="00540418"/>
    <w:rsid w:val="0054065C"/>
    <w:rsid w:val="00543741"/>
    <w:rsid w:val="00546064"/>
    <w:rsid w:val="0055314F"/>
    <w:rsid w:val="00556824"/>
    <w:rsid w:val="00561594"/>
    <w:rsid w:val="005617AA"/>
    <w:rsid w:val="00562E7F"/>
    <w:rsid w:val="005662A8"/>
    <w:rsid w:val="00566EEC"/>
    <w:rsid w:val="00575044"/>
    <w:rsid w:val="00577A70"/>
    <w:rsid w:val="00580D74"/>
    <w:rsid w:val="005850C0"/>
    <w:rsid w:val="00585E70"/>
    <w:rsid w:val="005866CA"/>
    <w:rsid w:val="005877C6"/>
    <w:rsid w:val="0059171D"/>
    <w:rsid w:val="00594F36"/>
    <w:rsid w:val="005A71FA"/>
    <w:rsid w:val="005A79C0"/>
    <w:rsid w:val="005B112A"/>
    <w:rsid w:val="005B19DE"/>
    <w:rsid w:val="005C3770"/>
    <w:rsid w:val="005C750D"/>
    <w:rsid w:val="005D0510"/>
    <w:rsid w:val="005D238B"/>
    <w:rsid w:val="006002BB"/>
    <w:rsid w:val="00610383"/>
    <w:rsid w:val="0061226C"/>
    <w:rsid w:val="00614D08"/>
    <w:rsid w:val="0063320F"/>
    <w:rsid w:val="006338FC"/>
    <w:rsid w:val="0063684E"/>
    <w:rsid w:val="00641BCC"/>
    <w:rsid w:val="006519F7"/>
    <w:rsid w:val="00652AE8"/>
    <w:rsid w:val="00657ADD"/>
    <w:rsid w:val="0066219D"/>
    <w:rsid w:val="0068215E"/>
    <w:rsid w:val="0068629F"/>
    <w:rsid w:val="0068742D"/>
    <w:rsid w:val="006A1025"/>
    <w:rsid w:val="006A12B7"/>
    <w:rsid w:val="006A54A3"/>
    <w:rsid w:val="006C33BB"/>
    <w:rsid w:val="006C4CEB"/>
    <w:rsid w:val="006C61A4"/>
    <w:rsid w:val="006C6A93"/>
    <w:rsid w:val="006C7640"/>
    <w:rsid w:val="006D05D5"/>
    <w:rsid w:val="006D5B1B"/>
    <w:rsid w:val="006E3B81"/>
    <w:rsid w:val="006E53A9"/>
    <w:rsid w:val="006E5607"/>
    <w:rsid w:val="006F1254"/>
    <w:rsid w:val="006F64BE"/>
    <w:rsid w:val="007014F9"/>
    <w:rsid w:val="00705D45"/>
    <w:rsid w:val="00706B1F"/>
    <w:rsid w:val="007222D7"/>
    <w:rsid w:val="00756BCB"/>
    <w:rsid w:val="00757776"/>
    <w:rsid w:val="0076479A"/>
    <w:rsid w:val="00766137"/>
    <w:rsid w:val="00775E9C"/>
    <w:rsid w:val="007907A3"/>
    <w:rsid w:val="007A0C35"/>
    <w:rsid w:val="007A295C"/>
    <w:rsid w:val="007A4829"/>
    <w:rsid w:val="007B0DDC"/>
    <w:rsid w:val="007B5708"/>
    <w:rsid w:val="007C4D0B"/>
    <w:rsid w:val="007C4F15"/>
    <w:rsid w:val="007E4321"/>
    <w:rsid w:val="007E6B21"/>
    <w:rsid w:val="008031CE"/>
    <w:rsid w:val="008043F9"/>
    <w:rsid w:val="008054D3"/>
    <w:rsid w:val="008130EA"/>
    <w:rsid w:val="00820AEA"/>
    <w:rsid w:val="008256B8"/>
    <w:rsid w:val="00825DAC"/>
    <w:rsid w:val="0082708A"/>
    <w:rsid w:val="00832D87"/>
    <w:rsid w:val="00835162"/>
    <w:rsid w:val="00836939"/>
    <w:rsid w:val="00841267"/>
    <w:rsid w:val="0084269C"/>
    <w:rsid w:val="0084547A"/>
    <w:rsid w:val="00860F0F"/>
    <w:rsid w:val="00861AC0"/>
    <w:rsid w:val="00862B3D"/>
    <w:rsid w:val="008669BC"/>
    <w:rsid w:val="00871B17"/>
    <w:rsid w:val="00872567"/>
    <w:rsid w:val="00872D62"/>
    <w:rsid w:val="00875E55"/>
    <w:rsid w:val="00897B57"/>
    <w:rsid w:val="008A2405"/>
    <w:rsid w:val="008B4B23"/>
    <w:rsid w:val="008C223D"/>
    <w:rsid w:val="008C244E"/>
    <w:rsid w:val="008C6997"/>
    <w:rsid w:val="008C6C20"/>
    <w:rsid w:val="008D5B71"/>
    <w:rsid w:val="008E3626"/>
    <w:rsid w:val="008E5545"/>
    <w:rsid w:val="008E576F"/>
    <w:rsid w:val="009003EE"/>
    <w:rsid w:val="00904283"/>
    <w:rsid w:val="009154F6"/>
    <w:rsid w:val="00915F01"/>
    <w:rsid w:val="009165D2"/>
    <w:rsid w:val="00917441"/>
    <w:rsid w:val="00917D60"/>
    <w:rsid w:val="009421E7"/>
    <w:rsid w:val="009668C5"/>
    <w:rsid w:val="0097175F"/>
    <w:rsid w:val="00976CCC"/>
    <w:rsid w:val="009840DF"/>
    <w:rsid w:val="009858E3"/>
    <w:rsid w:val="00986DB2"/>
    <w:rsid w:val="00991423"/>
    <w:rsid w:val="0099424F"/>
    <w:rsid w:val="00995E12"/>
    <w:rsid w:val="009A7083"/>
    <w:rsid w:val="009B0365"/>
    <w:rsid w:val="009B225B"/>
    <w:rsid w:val="009B6CE0"/>
    <w:rsid w:val="009C142D"/>
    <w:rsid w:val="009C4CC9"/>
    <w:rsid w:val="009C7450"/>
    <w:rsid w:val="009D417A"/>
    <w:rsid w:val="009E2A3E"/>
    <w:rsid w:val="009E5D97"/>
    <w:rsid w:val="009F66F4"/>
    <w:rsid w:val="00A0516A"/>
    <w:rsid w:val="00A252A9"/>
    <w:rsid w:val="00A26A34"/>
    <w:rsid w:val="00A27B51"/>
    <w:rsid w:val="00A346BB"/>
    <w:rsid w:val="00A465D9"/>
    <w:rsid w:val="00A467E1"/>
    <w:rsid w:val="00A52166"/>
    <w:rsid w:val="00A74017"/>
    <w:rsid w:val="00A752D9"/>
    <w:rsid w:val="00A80C49"/>
    <w:rsid w:val="00A81112"/>
    <w:rsid w:val="00A815BA"/>
    <w:rsid w:val="00A8302D"/>
    <w:rsid w:val="00A842D3"/>
    <w:rsid w:val="00A861C0"/>
    <w:rsid w:val="00A87CA3"/>
    <w:rsid w:val="00A94697"/>
    <w:rsid w:val="00AA44FD"/>
    <w:rsid w:val="00AC6B10"/>
    <w:rsid w:val="00AD7BFF"/>
    <w:rsid w:val="00AE1323"/>
    <w:rsid w:val="00AE325E"/>
    <w:rsid w:val="00AE7790"/>
    <w:rsid w:val="00B07B1C"/>
    <w:rsid w:val="00B11274"/>
    <w:rsid w:val="00B12144"/>
    <w:rsid w:val="00B207A6"/>
    <w:rsid w:val="00B22E26"/>
    <w:rsid w:val="00B259B7"/>
    <w:rsid w:val="00B3159F"/>
    <w:rsid w:val="00B53BC8"/>
    <w:rsid w:val="00B56392"/>
    <w:rsid w:val="00B56956"/>
    <w:rsid w:val="00B73D13"/>
    <w:rsid w:val="00B86A7B"/>
    <w:rsid w:val="00B90393"/>
    <w:rsid w:val="00BA1933"/>
    <w:rsid w:val="00BB0773"/>
    <w:rsid w:val="00BB599E"/>
    <w:rsid w:val="00BC30F8"/>
    <w:rsid w:val="00BC73CE"/>
    <w:rsid w:val="00BD2A84"/>
    <w:rsid w:val="00BD3FB9"/>
    <w:rsid w:val="00BE1DE9"/>
    <w:rsid w:val="00BE3EB5"/>
    <w:rsid w:val="00BE494E"/>
    <w:rsid w:val="00BF328A"/>
    <w:rsid w:val="00BF3A13"/>
    <w:rsid w:val="00C05CFD"/>
    <w:rsid w:val="00C149DF"/>
    <w:rsid w:val="00C15652"/>
    <w:rsid w:val="00C25ABC"/>
    <w:rsid w:val="00C524DC"/>
    <w:rsid w:val="00C524F8"/>
    <w:rsid w:val="00C60E18"/>
    <w:rsid w:val="00C6392B"/>
    <w:rsid w:val="00C72677"/>
    <w:rsid w:val="00C75F91"/>
    <w:rsid w:val="00C7785B"/>
    <w:rsid w:val="00C90826"/>
    <w:rsid w:val="00C91A5E"/>
    <w:rsid w:val="00C92A61"/>
    <w:rsid w:val="00C94455"/>
    <w:rsid w:val="00C95115"/>
    <w:rsid w:val="00CA0370"/>
    <w:rsid w:val="00CA1B34"/>
    <w:rsid w:val="00CA438D"/>
    <w:rsid w:val="00CA6006"/>
    <w:rsid w:val="00CA6283"/>
    <w:rsid w:val="00CA6AE4"/>
    <w:rsid w:val="00CA7BDA"/>
    <w:rsid w:val="00CB126E"/>
    <w:rsid w:val="00CB4E39"/>
    <w:rsid w:val="00CC71F7"/>
    <w:rsid w:val="00CD0FB1"/>
    <w:rsid w:val="00CD70B8"/>
    <w:rsid w:val="00CE542A"/>
    <w:rsid w:val="00CF5DDE"/>
    <w:rsid w:val="00D00C40"/>
    <w:rsid w:val="00D03B78"/>
    <w:rsid w:val="00D0403A"/>
    <w:rsid w:val="00D10D15"/>
    <w:rsid w:val="00D121BB"/>
    <w:rsid w:val="00D12F08"/>
    <w:rsid w:val="00D150EC"/>
    <w:rsid w:val="00D2136B"/>
    <w:rsid w:val="00D22770"/>
    <w:rsid w:val="00D35EF5"/>
    <w:rsid w:val="00D414B6"/>
    <w:rsid w:val="00D44D5E"/>
    <w:rsid w:val="00D44F3B"/>
    <w:rsid w:val="00D4688F"/>
    <w:rsid w:val="00D5020C"/>
    <w:rsid w:val="00D66FAE"/>
    <w:rsid w:val="00D7328B"/>
    <w:rsid w:val="00D87846"/>
    <w:rsid w:val="00DB09BA"/>
    <w:rsid w:val="00DB3984"/>
    <w:rsid w:val="00DC1925"/>
    <w:rsid w:val="00DC3E17"/>
    <w:rsid w:val="00DE0E5C"/>
    <w:rsid w:val="00DE2950"/>
    <w:rsid w:val="00DF3227"/>
    <w:rsid w:val="00E000C5"/>
    <w:rsid w:val="00E013A3"/>
    <w:rsid w:val="00E02953"/>
    <w:rsid w:val="00E05177"/>
    <w:rsid w:val="00E23EF6"/>
    <w:rsid w:val="00E356CA"/>
    <w:rsid w:val="00E35D38"/>
    <w:rsid w:val="00E36BC6"/>
    <w:rsid w:val="00E4097C"/>
    <w:rsid w:val="00E40EE1"/>
    <w:rsid w:val="00E4369E"/>
    <w:rsid w:val="00E439CC"/>
    <w:rsid w:val="00E4508D"/>
    <w:rsid w:val="00E51E39"/>
    <w:rsid w:val="00E543C5"/>
    <w:rsid w:val="00E6359D"/>
    <w:rsid w:val="00E7088A"/>
    <w:rsid w:val="00E72C8B"/>
    <w:rsid w:val="00E86F6B"/>
    <w:rsid w:val="00E907C0"/>
    <w:rsid w:val="00EA2AA6"/>
    <w:rsid w:val="00EA5264"/>
    <w:rsid w:val="00EB2E63"/>
    <w:rsid w:val="00EC3247"/>
    <w:rsid w:val="00EC4E09"/>
    <w:rsid w:val="00ED5627"/>
    <w:rsid w:val="00ED7F36"/>
    <w:rsid w:val="00EE286F"/>
    <w:rsid w:val="00EF6016"/>
    <w:rsid w:val="00F01197"/>
    <w:rsid w:val="00F25477"/>
    <w:rsid w:val="00F40392"/>
    <w:rsid w:val="00F4611D"/>
    <w:rsid w:val="00F62751"/>
    <w:rsid w:val="00F62C8A"/>
    <w:rsid w:val="00F656F3"/>
    <w:rsid w:val="00F85FCD"/>
    <w:rsid w:val="00F87DAA"/>
    <w:rsid w:val="00FA0898"/>
    <w:rsid w:val="00FA11A5"/>
    <w:rsid w:val="00FA31A9"/>
    <w:rsid w:val="00FB5AAC"/>
    <w:rsid w:val="00FB619C"/>
    <w:rsid w:val="00FB74EC"/>
    <w:rsid w:val="00FD69AD"/>
    <w:rsid w:val="00FE78F0"/>
    <w:rsid w:val="00FF1BAC"/>
    <w:rsid w:val="00FF249C"/>
    <w:rsid w:val="00FF2BA7"/>
    <w:rsid w:val="00FF359B"/>
    <w:rsid w:val="00FF3C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3E"/>
    <w:pPr>
      <w:suppressAutoHyphens/>
      <w:spacing w:after="0" w:line="240" w:lineRule="auto"/>
    </w:pPr>
    <w:rPr>
      <w:rFonts w:ascii="Ecofont_Spranq_eco_Sans" w:eastAsia="Times New Roman" w:hAnsi="Ecofont_Spranq_eco_Sans" w:cs="Tahoma"/>
      <w:sz w:val="24"/>
      <w:szCs w:val="24"/>
      <w:lang w:eastAsia="zh-CN"/>
    </w:rPr>
  </w:style>
  <w:style w:type="paragraph" w:styleId="Ttulo1">
    <w:name w:val="heading 1"/>
    <w:basedOn w:val="Normal"/>
    <w:next w:val="Normal"/>
    <w:link w:val="Ttulo1Char"/>
    <w:uiPriority w:val="9"/>
    <w:qFormat/>
    <w:rsid w:val="00BC30F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E6359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68629F"/>
    <w:pPr>
      <w:ind w:left="720"/>
    </w:pPr>
  </w:style>
  <w:style w:type="paragraph" w:styleId="Citao">
    <w:name w:val="Quote"/>
    <w:basedOn w:val="Normal"/>
    <w:next w:val="Normal"/>
    <w:link w:val="CitaoChar"/>
    <w:uiPriority w:val="29"/>
    <w:qFormat/>
    <w:rsid w:val="0068629F"/>
    <w:pPr>
      <w:shd w:val="clear" w:color="auto" w:fill="FFFFCC"/>
      <w:spacing w:before="120"/>
      <w:jc w:val="both"/>
    </w:pPr>
    <w:rPr>
      <w:rFonts w:eastAsia="Calibri" w:cs="Times New Roman"/>
      <w:i/>
      <w:iCs/>
      <w:color w:val="000000"/>
      <w:sz w:val="20"/>
      <w:lang w:val="x-none"/>
    </w:rPr>
  </w:style>
  <w:style w:type="character" w:customStyle="1" w:styleId="CitaoChar">
    <w:name w:val="Citação Char"/>
    <w:basedOn w:val="Fontepargpadro"/>
    <w:link w:val="Citao"/>
    <w:uiPriority w:val="29"/>
    <w:rsid w:val="0068629F"/>
    <w:rPr>
      <w:rFonts w:ascii="Ecofont_Spranq_eco_Sans" w:eastAsia="Calibri" w:hAnsi="Ecofont_Spranq_eco_Sans" w:cs="Times New Roman"/>
      <w:i/>
      <w:iCs/>
      <w:color w:val="000000"/>
      <w:sz w:val="20"/>
      <w:szCs w:val="24"/>
      <w:shd w:val="clear" w:color="auto" w:fill="FFFFCC"/>
      <w:lang w:val="x-none" w:eastAsia="zh-CN"/>
    </w:rPr>
  </w:style>
  <w:style w:type="paragraph" w:styleId="Cabealho">
    <w:name w:val="header"/>
    <w:basedOn w:val="Normal"/>
    <w:link w:val="CabealhoChar"/>
    <w:rsid w:val="0068629F"/>
  </w:style>
  <w:style w:type="character" w:customStyle="1" w:styleId="CabealhoChar">
    <w:name w:val="Cabeçalho Char"/>
    <w:basedOn w:val="Fontepargpadro"/>
    <w:link w:val="Cabealho"/>
    <w:rsid w:val="0068629F"/>
    <w:rPr>
      <w:rFonts w:ascii="Ecofont_Spranq_eco_Sans" w:eastAsia="Times New Roman" w:hAnsi="Ecofont_Spranq_eco_Sans" w:cs="Tahoma"/>
      <w:sz w:val="24"/>
      <w:szCs w:val="24"/>
      <w:lang w:eastAsia="zh-CN"/>
    </w:rPr>
  </w:style>
  <w:style w:type="paragraph" w:styleId="Textodebalo">
    <w:name w:val="Balloon Text"/>
    <w:basedOn w:val="Normal"/>
    <w:link w:val="TextodebaloChar"/>
    <w:uiPriority w:val="99"/>
    <w:semiHidden/>
    <w:unhideWhenUsed/>
    <w:rsid w:val="005C3770"/>
    <w:rPr>
      <w:rFonts w:ascii="Tahoma" w:hAnsi="Tahoma"/>
      <w:sz w:val="16"/>
      <w:szCs w:val="16"/>
    </w:rPr>
  </w:style>
  <w:style w:type="character" w:customStyle="1" w:styleId="TextodebaloChar">
    <w:name w:val="Texto de balão Char"/>
    <w:basedOn w:val="Fontepargpadro"/>
    <w:link w:val="Textodebalo"/>
    <w:uiPriority w:val="99"/>
    <w:semiHidden/>
    <w:rsid w:val="005C3770"/>
    <w:rPr>
      <w:rFonts w:ascii="Tahoma" w:eastAsia="Times New Roman" w:hAnsi="Tahoma" w:cs="Tahoma"/>
      <w:sz w:val="16"/>
      <w:szCs w:val="16"/>
      <w:lang w:eastAsia="zh-CN"/>
    </w:rPr>
  </w:style>
  <w:style w:type="paragraph" w:customStyle="1" w:styleId="nome">
    <w:name w:val="nome"/>
    <w:basedOn w:val="Normal"/>
    <w:rsid w:val="006002BB"/>
    <w:pPr>
      <w:suppressAutoHyphens w:val="0"/>
      <w:spacing w:before="100" w:beforeAutospacing="1" w:after="100" w:afterAutospacing="1"/>
    </w:pPr>
    <w:rPr>
      <w:rFonts w:ascii="Verdana" w:hAnsi="Verdana" w:cs="Times New Roman"/>
      <w:color w:val="000000"/>
      <w:sz w:val="28"/>
      <w:szCs w:val="28"/>
      <w:lang w:eastAsia="pt-BR"/>
    </w:rPr>
  </w:style>
  <w:style w:type="paragraph" w:customStyle="1" w:styleId="BodyText21">
    <w:name w:val="Body Text 21"/>
    <w:basedOn w:val="Normal"/>
    <w:rsid w:val="0084547A"/>
    <w:pPr>
      <w:suppressAutoHyphens w:val="0"/>
      <w:snapToGrid w:val="0"/>
      <w:jc w:val="both"/>
    </w:pPr>
    <w:rPr>
      <w:rFonts w:ascii="Times New Roman" w:hAnsi="Times New Roman" w:cs="Times New Roman"/>
      <w:szCs w:val="20"/>
      <w:lang w:eastAsia="pt-BR"/>
    </w:rPr>
  </w:style>
  <w:style w:type="table" w:styleId="Tabelacomgrade">
    <w:name w:val="Table Grid"/>
    <w:basedOn w:val="Tabelanormal"/>
    <w:uiPriority w:val="59"/>
    <w:rsid w:val="0008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66A59"/>
    <w:pPr>
      <w:suppressAutoHyphens w:val="0"/>
      <w:spacing w:before="100" w:after="100"/>
    </w:pPr>
    <w:rPr>
      <w:rFonts w:ascii="Times New Roman" w:hAnsi="Times New Roman" w:cs="Times New Roman"/>
      <w:szCs w:val="20"/>
      <w:lang w:eastAsia="pt-BR"/>
    </w:rPr>
  </w:style>
  <w:style w:type="paragraph" w:customStyle="1" w:styleId="Nivel1">
    <w:name w:val="Nivel1"/>
    <w:basedOn w:val="Ttulo1"/>
    <w:next w:val="Normal"/>
    <w:link w:val="Nivel1Char"/>
    <w:qFormat/>
    <w:rsid w:val="00BC30F8"/>
    <w:pPr>
      <w:numPr>
        <w:numId w:val="2"/>
      </w:numPr>
      <w:tabs>
        <w:tab w:val="num" w:pos="0"/>
      </w:tabs>
      <w:suppressAutoHyphens w:val="0"/>
      <w:spacing w:after="120" w:line="276" w:lineRule="auto"/>
      <w:ind w:left="357" w:hanging="357"/>
      <w:jc w:val="both"/>
    </w:pPr>
    <w:rPr>
      <w:rFonts w:ascii="Arial" w:hAnsi="Arial" w:cs="Times New Roman"/>
      <w:bCs w:val="0"/>
      <w:color w:val="000000"/>
      <w:sz w:val="20"/>
      <w:szCs w:val="20"/>
      <w:lang w:eastAsia="pt-BR"/>
    </w:rPr>
  </w:style>
  <w:style w:type="character" w:customStyle="1" w:styleId="Ttulo1Char">
    <w:name w:val="Título 1 Char"/>
    <w:basedOn w:val="Fontepargpadro"/>
    <w:link w:val="Ttulo1"/>
    <w:uiPriority w:val="9"/>
    <w:rsid w:val="00BC30F8"/>
    <w:rPr>
      <w:rFonts w:asciiTheme="majorHAnsi" w:eastAsiaTheme="majorEastAsia" w:hAnsiTheme="majorHAnsi" w:cstheme="majorBidi"/>
      <w:b/>
      <w:bCs/>
      <w:color w:val="2E74B5" w:themeColor="accent1" w:themeShade="BF"/>
      <w:sz w:val="28"/>
      <w:szCs w:val="28"/>
      <w:lang w:eastAsia="zh-CN"/>
    </w:rPr>
  </w:style>
  <w:style w:type="paragraph" w:styleId="Rodap">
    <w:name w:val="footer"/>
    <w:basedOn w:val="Normal"/>
    <w:link w:val="RodapChar"/>
    <w:uiPriority w:val="99"/>
    <w:unhideWhenUsed/>
    <w:rsid w:val="00575044"/>
    <w:pPr>
      <w:tabs>
        <w:tab w:val="center" w:pos="4252"/>
        <w:tab w:val="right" w:pos="8504"/>
      </w:tabs>
    </w:pPr>
  </w:style>
  <w:style w:type="character" w:customStyle="1" w:styleId="RodapChar">
    <w:name w:val="Rodapé Char"/>
    <w:basedOn w:val="Fontepargpadro"/>
    <w:link w:val="Rodap"/>
    <w:uiPriority w:val="99"/>
    <w:rsid w:val="00575044"/>
    <w:rPr>
      <w:rFonts w:ascii="Ecofont_Spranq_eco_Sans" w:eastAsia="Times New Roman" w:hAnsi="Ecofont_Spranq_eco_Sans" w:cs="Tahoma"/>
      <w:sz w:val="24"/>
      <w:szCs w:val="24"/>
      <w:lang w:eastAsia="zh-CN"/>
    </w:rPr>
  </w:style>
  <w:style w:type="paragraph" w:customStyle="1" w:styleId="citao2">
    <w:name w:val="citação 2"/>
    <w:basedOn w:val="Citao"/>
    <w:link w:val="citao2Char"/>
    <w:qFormat/>
    <w:rsid w:val="00251ED6"/>
    <w:pPr>
      <w:pBdr>
        <w:top w:val="single" w:sz="4" w:space="1" w:color="1F497D"/>
        <w:left w:val="single" w:sz="4" w:space="4" w:color="1F497D"/>
        <w:bottom w:val="single" w:sz="4" w:space="1" w:color="1F497D"/>
        <w:right w:val="single" w:sz="4" w:space="4" w:color="1F497D"/>
      </w:pBdr>
      <w:suppressAutoHyphens w:val="0"/>
    </w:pPr>
    <w:rPr>
      <w:rFonts w:cs="Tahoma"/>
      <w:szCs w:val="20"/>
      <w:lang w:val="pt-BR" w:eastAsia="en-US"/>
    </w:rPr>
  </w:style>
  <w:style w:type="character" w:customStyle="1" w:styleId="citao2Char">
    <w:name w:val="citação 2 Char"/>
    <w:link w:val="citao2"/>
    <w:rsid w:val="00251ED6"/>
    <w:rPr>
      <w:rFonts w:ascii="Ecofont_Spranq_eco_Sans" w:eastAsia="Calibri" w:hAnsi="Ecofont_Spranq_eco_Sans" w:cs="Tahoma"/>
      <w:i/>
      <w:iCs/>
      <w:color w:val="000000"/>
      <w:sz w:val="20"/>
      <w:szCs w:val="20"/>
      <w:shd w:val="clear" w:color="auto" w:fill="FFFFCC"/>
    </w:rPr>
  </w:style>
  <w:style w:type="character" w:customStyle="1" w:styleId="Nivel1Char">
    <w:name w:val="Nivel1 Char"/>
    <w:basedOn w:val="Ttulo1Char"/>
    <w:link w:val="Nivel1"/>
    <w:rsid w:val="00E4508D"/>
    <w:rPr>
      <w:rFonts w:ascii="Arial" w:eastAsiaTheme="majorEastAsia" w:hAnsi="Arial" w:cs="Times New Roman"/>
      <w:b/>
      <w:bCs w:val="0"/>
      <w:color w:val="000000"/>
      <w:sz w:val="20"/>
      <w:szCs w:val="20"/>
      <w:lang w:eastAsia="pt-BR"/>
    </w:rPr>
  </w:style>
  <w:style w:type="paragraph" w:customStyle="1" w:styleId="Citao1">
    <w:name w:val="Citação1"/>
    <w:basedOn w:val="Normal"/>
    <w:next w:val="Normal"/>
    <w:link w:val="QuoteChar"/>
    <w:rsid w:val="00483FA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shd w:val="clear" w:color="auto" w:fill="FFFFCC"/>
      <w:lang w:val="x-none" w:eastAsia="en-US"/>
    </w:rPr>
  </w:style>
  <w:style w:type="character" w:customStyle="1" w:styleId="QuoteChar">
    <w:name w:val="Quote Char"/>
    <w:link w:val="Citao1"/>
    <w:rsid w:val="00483FAB"/>
    <w:rPr>
      <w:rFonts w:ascii="Ecofont_Spranq_eco_Sans" w:eastAsia="Times New Roman" w:hAnsi="Ecofont_Spranq_eco_Sans" w:cs="Tahoma"/>
      <w:i/>
      <w:color w:val="000000"/>
      <w:sz w:val="24"/>
      <w:szCs w:val="24"/>
      <w:shd w:val="clear" w:color="auto" w:fill="FFFFCC"/>
      <w:lang w:val="x-none"/>
    </w:rPr>
  </w:style>
  <w:style w:type="character" w:styleId="Refdecomentrio">
    <w:name w:val="annotation reference"/>
    <w:basedOn w:val="Fontepargpadro"/>
    <w:uiPriority w:val="99"/>
    <w:semiHidden/>
    <w:unhideWhenUsed/>
    <w:rsid w:val="00AE7790"/>
    <w:rPr>
      <w:sz w:val="16"/>
      <w:szCs w:val="16"/>
    </w:rPr>
  </w:style>
  <w:style w:type="paragraph" w:styleId="Textodecomentrio">
    <w:name w:val="annotation text"/>
    <w:basedOn w:val="Normal"/>
    <w:link w:val="TextodecomentrioChar"/>
    <w:uiPriority w:val="99"/>
    <w:unhideWhenUsed/>
    <w:rsid w:val="00AE7790"/>
    <w:rPr>
      <w:sz w:val="20"/>
      <w:szCs w:val="20"/>
    </w:rPr>
  </w:style>
  <w:style w:type="character" w:customStyle="1" w:styleId="TextodecomentrioChar">
    <w:name w:val="Texto de comentário Char"/>
    <w:basedOn w:val="Fontepargpadro"/>
    <w:link w:val="Textodecomentrio"/>
    <w:uiPriority w:val="99"/>
    <w:rsid w:val="00AE7790"/>
    <w:rPr>
      <w:rFonts w:ascii="Ecofont_Spranq_eco_Sans" w:eastAsia="Times New Roman" w:hAnsi="Ecofont_Spranq_eco_Sans" w:cs="Tahoma"/>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AE7790"/>
    <w:rPr>
      <w:b/>
      <w:bCs/>
    </w:rPr>
  </w:style>
  <w:style w:type="character" w:customStyle="1" w:styleId="AssuntodocomentrioChar">
    <w:name w:val="Assunto do comentário Char"/>
    <w:basedOn w:val="TextodecomentrioChar"/>
    <w:link w:val="Assuntodocomentrio"/>
    <w:uiPriority w:val="99"/>
    <w:semiHidden/>
    <w:rsid w:val="00AE7790"/>
    <w:rPr>
      <w:rFonts w:ascii="Ecofont_Spranq_eco_Sans" w:eastAsia="Times New Roman" w:hAnsi="Ecofont_Spranq_eco_Sans" w:cs="Tahoma"/>
      <w:b/>
      <w:bCs/>
      <w:sz w:val="20"/>
      <w:szCs w:val="20"/>
      <w:lang w:eastAsia="zh-CN"/>
    </w:rPr>
  </w:style>
  <w:style w:type="paragraph" w:styleId="Reviso">
    <w:name w:val="Revision"/>
    <w:hidden/>
    <w:uiPriority w:val="99"/>
    <w:semiHidden/>
    <w:rsid w:val="0063684E"/>
    <w:pPr>
      <w:spacing w:after="0" w:line="240" w:lineRule="auto"/>
    </w:pPr>
    <w:rPr>
      <w:rFonts w:ascii="Ecofont_Spranq_eco_Sans" w:eastAsia="Times New Roman" w:hAnsi="Ecofont_Spranq_eco_Sans" w:cs="Tahoma"/>
      <w:sz w:val="24"/>
      <w:szCs w:val="24"/>
      <w:lang w:eastAsia="zh-CN"/>
    </w:rPr>
  </w:style>
  <w:style w:type="character" w:customStyle="1" w:styleId="Ttulo2Char">
    <w:name w:val="Título 2 Char"/>
    <w:basedOn w:val="Fontepargpadro"/>
    <w:link w:val="Ttulo2"/>
    <w:uiPriority w:val="9"/>
    <w:rsid w:val="00E6359D"/>
    <w:rPr>
      <w:rFonts w:asciiTheme="majorHAnsi" w:eastAsiaTheme="majorEastAsia" w:hAnsiTheme="majorHAnsi" w:cstheme="majorBidi"/>
      <w:b/>
      <w:bCs/>
      <w:color w:val="5B9BD5" w:themeColor="accent1"/>
      <w:sz w:val="26"/>
      <w:szCs w:val="26"/>
      <w:lang w:eastAsia="zh-CN"/>
    </w:rPr>
  </w:style>
  <w:style w:type="paragraph" w:styleId="Legenda">
    <w:name w:val="caption"/>
    <w:basedOn w:val="Normal"/>
    <w:next w:val="Normal"/>
    <w:uiPriority w:val="35"/>
    <w:unhideWhenUsed/>
    <w:qFormat/>
    <w:rsid w:val="00E6359D"/>
    <w:pPr>
      <w:suppressAutoHyphens w:val="0"/>
      <w:spacing w:after="200"/>
    </w:pPr>
    <w:rPr>
      <w:rFonts w:asciiTheme="minorHAnsi" w:eastAsiaTheme="minorHAnsi" w:hAnsiTheme="minorHAnsi" w:cstheme="minorBidi"/>
      <w:b/>
      <w:bCs/>
      <w:color w:val="5B9BD5" w:themeColor="accent1"/>
      <w:sz w:val="18"/>
      <w:szCs w:val="18"/>
      <w:lang w:eastAsia="en-US"/>
    </w:rPr>
  </w:style>
  <w:style w:type="paragraph" w:customStyle="1" w:styleId="Nivel2">
    <w:name w:val="Nivel 2"/>
    <w:qFormat/>
    <w:rsid w:val="009154F6"/>
    <w:pPr>
      <w:numPr>
        <w:numId w:val="13"/>
      </w:numPr>
      <w:suppressAutoHyphens/>
      <w:spacing w:before="120" w:after="120" w:line="276" w:lineRule="auto"/>
      <w:jc w:val="both"/>
    </w:pPr>
    <w:rPr>
      <w:rFonts w:ascii="Ecofont_Spranq_eco_Sans" w:eastAsia="Arial Unicode MS" w:hAnsi="Ecofont_Spranq_eco_Sans" w:cs="Ecofont_Spranq_eco_Sans"/>
      <w:kern w:val="1"/>
      <w:sz w:val="20"/>
      <w:szCs w:val="20"/>
      <w:lang w:eastAsia="zh-CN"/>
    </w:rPr>
  </w:style>
  <w:style w:type="paragraph" w:customStyle="1" w:styleId="Nivel4">
    <w:name w:val="Nivel 4"/>
    <w:basedOn w:val="Normal"/>
    <w:rsid w:val="009154F6"/>
    <w:pPr>
      <w:numPr>
        <w:numId w:val="6"/>
      </w:numPr>
      <w:spacing w:before="120" w:after="120" w:line="276" w:lineRule="auto"/>
      <w:jc w:val="both"/>
    </w:pPr>
    <w:rPr>
      <w:rFonts w:eastAsia="Arial Unicode MS" w:cs="Arial"/>
      <w:kern w:val="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3E"/>
    <w:pPr>
      <w:suppressAutoHyphens/>
      <w:spacing w:after="0" w:line="240" w:lineRule="auto"/>
    </w:pPr>
    <w:rPr>
      <w:rFonts w:ascii="Ecofont_Spranq_eco_Sans" w:eastAsia="Times New Roman" w:hAnsi="Ecofont_Spranq_eco_Sans" w:cs="Tahoma"/>
      <w:sz w:val="24"/>
      <w:szCs w:val="24"/>
      <w:lang w:eastAsia="zh-CN"/>
    </w:rPr>
  </w:style>
  <w:style w:type="paragraph" w:styleId="Ttulo1">
    <w:name w:val="heading 1"/>
    <w:basedOn w:val="Normal"/>
    <w:next w:val="Normal"/>
    <w:link w:val="Ttulo1Char"/>
    <w:uiPriority w:val="9"/>
    <w:qFormat/>
    <w:rsid w:val="00BC30F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E6359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68629F"/>
    <w:pPr>
      <w:ind w:left="720"/>
    </w:pPr>
  </w:style>
  <w:style w:type="paragraph" w:styleId="Citao">
    <w:name w:val="Quote"/>
    <w:basedOn w:val="Normal"/>
    <w:next w:val="Normal"/>
    <w:link w:val="CitaoChar"/>
    <w:uiPriority w:val="29"/>
    <w:qFormat/>
    <w:rsid w:val="0068629F"/>
    <w:pPr>
      <w:shd w:val="clear" w:color="auto" w:fill="FFFFCC"/>
      <w:spacing w:before="120"/>
      <w:jc w:val="both"/>
    </w:pPr>
    <w:rPr>
      <w:rFonts w:eastAsia="Calibri" w:cs="Times New Roman"/>
      <w:i/>
      <w:iCs/>
      <w:color w:val="000000"/>
      <w:sz w:val="20"/>
      <w:lang w:val="x-none"/>
    </w:rPr>
  </w:style>
  <w:style w:type="character" w:customStyle="1" w:styleId="CitaoChar">
    <w:name w:val="Citação Char"/>
    <w:basedOn w:val="Fontepargpadro"/>
    <w:link w:val="Citao"/>
    <w:uiPriority w:val="29"/>
    <w:rsid w:val="0068629F"/>
    <w:rPr>
      <w:rFonts w:ascii="Ecofont_Spranq_eco_Sans" w:eastAsia="Calibri" w:hAnsi="Ecofont_Spranq_eco_Sans" w:cs="Times New Roman"/>
      <w:i/>
      <w:iCs/>
      <w:color w:val="000000"/>
      <w:sz w:val="20"/>
      <w:szCs w:val="24"/>
      <w:shd w:val="clear" w:color="auto" w:fill="FFFFCC"/>
      <w:lang w:val="x-none" w:eastAsia="zh-CN"/>
    </w:rPr>
  </w:style>
  <w:style w:type="paragraph" w:styleId="Cabealho">
    <w:name w:val="header"/>
    <w:basedOn w:val="Normal"/>
    <w:link w:val="CabealhoChar"/>
    <w:rsid w:val="0068629F"/>
  </w:style>
  <w:style w:type="character" w:customStyle="1" w:styleId="CabealhoChar">
    <w:name w:val="Cabeçalho Char"/>
    <w:basedOn w:val="Fontepargpadro"/>
    <w:link w:val="Cabealho"/>
    <w:rsid w:val="0068629F"/>
    <w:rPr>
      <w:rFonts w:ascii="Ecofont_Spranq_eco_Sans" w:eastAsia="Times New Roman" w:hAnsi="Ecofont_Spranq_eco_Sans" w:cs="Tahoma"/>
      <w:sz w:val="24"/>
      <w:szCs w:val="24"/>
      <w:lang w:eastAsia="zh-CN"/>
    </w:rPr>
  </w:style>
  <w:style w:type="paragraph" w:styleId="Textodebalo">
    <w:name w:val="Balloon Text"/>
    <w:basedOn w:val="Normal"/>
    <w:link w:val="TextodebaloChar"/>
    <w:uiPriority w:val="99"/>
    <w:semiHidden/>
    <w:unhideWhenUsed/>
    <w:rsid w:val="005C3770"/>
    <w:rPr>
      <w:rFonts w:ascii="Tahoma" w:hAnsi="Tahoma"/>
      <w:sz w:val="16"/>
      <w:szCs w:val="16"/>
    </w:rPr>
  </w:style>
  <w:style w:type="character" w:customStyle="1" w:styleId="TextodebaloChar">
    <w:name w:val="Texto de balão Char"/>
    <w:basedOn w:val="Fontepargpadro"/>
    <w:link w:val="Textodebalo"/>
    <w:uiPriority w:val="99"/>
    <w:semiHidden/>
    <w:rsid w:val="005C3770"/>
    <w:rPr>
      <w:rFonts w:ascii="Tahoma" w:eastAsia="Times New Roman" w:hAnsi="Tahoma" w:cs="Tahoma"/>
      <w:sz w:val="16"/>
      <w:szCs w:val="16"/>
      <w:lang w:eastAsia="zh-CN"/>
    </w:rPr>
  </w:style>
  <w:style w:type="paragraph" w:customStyle="1" w:styleId="nome">
    <w:name w:val="nome"/>
    <w:basedOn w:val="Normal"/>
    <w:rsid w:val="006002BB"/>
    <w:pPr>
      <w:suppressAutoHyphens w:val="0"/>
      <w:spacing w:before="100" w:beforeAutospacing="1" w:after="100" w:afterAutospacing="1"/>
    </w:pPr>
    <w:rPr>
      <w:rFonts w:ascii="Verdana" w:hAnsi="Verdana" w:cs="Times New Roman"/>
      <w:color w:val="000000"/>
      <w:sz w:val="28"/>
      <w:szCs w:val="28"/>
      <w:lang w:eastAsia="pt-BR"/>
    </w:rPr>
  </w:style>
  <w:style w:type="paragraph" w:customStyle="1" w:styleId="BodyText21">
    <w:name w:val="Body Text 21"/>
    <w:basedOn w:val="Normal"/>
    <w:rsid w:val="0084547A"/>
    <w:pPr>
      <w:suppressAutoHyphens w:val="0"/>
      <w:snapToGrid w:val="0"/>
      <w:jc w:val="both"/>
    </w:pPr>
    <w:rPr>
      <w:rFonts w:ascii="Times New Roman" w:hAnsi="Times New Roman" w:cs="Times New Roman"/>
      <w:szCs w:val="20"/>
      <w:lang w:eastAsia="pt-BR"/>
    </w:rPr>
  </w:style>
  <w:style w:type="table" w:styleId="Tabelacomgrade">
    <w:name w:val="Table Grid"/>
    <w:basedOn w:val="Tabelanormal"/>
    <w:uiPriority w:val="59"/>
    <w:rsid w:val="0008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66A59"/>
    <w:pPr>
      <w:suppressAutoHyphens w:val="0"/>
      <w:spacing w:before="100" w:after="100"/>
    </w:pPr>
    <w:rPr>
      <w:rFonts w:ascii="Times New Roman" w:hAnsi="Times New Roman" w:cs="Times New Roman"/>
      <w:szCs w:val="20"/>
      <w:lang w:eastAsia="pt-BR"/>
    </w:rPr>
  </w:style>
  <w:style w:type="paragraph" w:customStyle="1" w:styleId="Nivel1">
    <w:name w:val="Nivel1"/>
    <w:basedOn w:val="Ttulo1"/>
    <w:next w:val="Normal"/>
    <w:link w:val="Nivel1Char"/>
    <w:qFormat/>
    <w:rsid w:val="00BC30F8"/>
    <w:pPr>
      <w:numPr>
        <w:numId w:val="2"/>
      </w:numPr>
      <w:tabs>
        <w:tab w:val="num" w:pos="0"/>
      </w:tabs>
      <w:suppressAutoHyphens w:val="0"/>
      <w:spacing w:after="120" w:line="276" w:lineRule="auto"/>
      <w:ind w:left="357" w:hanging="357"/>
      <w:jc w:val="both"/>
    </w:pPr>
    <w:rPr>
      <w:rFonts w:ascii="Arial" w:hAnsi="Arial" w:cs="Times New Roman"/>
      <w:bCs w:val="0"/>
      <w:color w:val="000000"/>
      <w:sz w:val="20"/>
      <w:szCs w:val="20"/>
      <w:lang w:eastAsia="pt-BR"/>
    </w:rPr>
  </w:style>
  <w:style w:type="character" w:customStyle="1" w:styleId="Ttulo1Char">
    <w:name w:val="Título 1 Char"/>
    <w:basedOn w:val="Fontepargpadro"/>
    <w:link w:val="Ttulo1"/>
    <w:uiPriority w:val="9"/>
    <w:rsid w:val="00BC30F8"/>
    <w:rPr>
      <w:rFonts w:asciiTheme="majorHAnsi" w:eastAsiaTheme="majorEastAsia" w:hAnsiTheme="majorHAnsi" w:cstheme="majorBidi"/>
      <w:b/>
      <w:bCs/>
      <w:color w:val="2E74B5" w:themeColor="accent1" w:themeShade="BF"/>
      <w:sz w:val="28"/>
      <w:szCs w:val="28"/>
      <w:lang w:eastAsia="zh-CN"/>
    </w:rPr>
  </w:style>
  <w:style w:type="paragraph" w:styleId="Rodap">
    <w:name w:val="footer"/>
    <w:basedOn w:val="Normal"/>
    <w:link w:val="RodapChar"/>
    <w:uiPriority w:val="99"/>
    <w:unhideWhenUsed/>
    <w:rsid w:val="00575044"/>
    <w:pPr>
      <w:tabs>
        <w:tab w:val="center" w:pos="4252"/>
        <w:tab w:val="right" w:pos="8504"/>
      </w:tabs>
    </w:pPr>
  </w:style>
  <w:style w:type="character" w:customStyle="1" w:styleId="RodapChar">
    <w:name w:val="Rodapé Char"/>
    <w:basedOn w:val="Fontepargpadro"/>
    <w:link w:val="Rodap"/>
    <w:uiPriority w:val="99"/>
    <w:rsid w:val="00575044"/>
    <w:rPr>
      <w:rFonts w:ascii="Ecofont_Spranq_eco_Sans" w:eastAsia="Times New Roman" w:hAnsi="Ecofont_Spranq_eco_Sans" w:cs="Tahoma"/>
      <w:sz w:val="24"/>
      <w:szCs w:val="24"/>
      <w:lang w:eastAsia="zh-CN"/>
    </w:rPr>
  </w:style>
  <w:style w:type="paragraph" w:customStyle="1" w:styleId="citao2">
    <w:name w:val="citação 2"/>
    <w:basedOn w:val="Citao"/>
    <w:link w:val="citao2Char"/>
    <w:qFormat/>
    <w:rsid w:val="00251ED6"/>
    <w:pPr>
      <w:pBdr>
        <w:top w:val="single" w:sz="4" w:space="1" w:color="1F497D"/>
        <w:left w:val="single" w:sz="4" w:space="4" w:color="1F497D"/>
        <w:bottom w:val="single" w:sz="4" w:space="1" w:color="1F497D"/>
        <w:right w:val="single" w:sz="4" w:space="4" w:color="1F497D"/>
      </w:pBdr>
      <w:suppressAutoHyphens w:val="0"/>
    </w:pPr>
    <w:rPr>
      <w:rFonts w:cs="Tahoma"/>
      <w:szCs w:val="20"/>
      <w:lang w:val="pt-BR" w:eastAsia="en-US"/>
    </w:rPr>
  </w:style>
  <w:style w:type="character" w:customStyle="1" w:styleId="citao2Char">
    <w:name w:val="citação 2 Char"/>
    <w:link w:val="citao2"/>
    <w:rsid w:val="00251ED6"/>
    <w:rPr>
      <w:rFonts w:ascii="Ecofont_Spranq_eco_Sans" w:eastAsia="Calibri" w:hAnsi="Ecofont_Spranq_eco_Sans" w:cs="Tahoma"/>
      <w:i/>
      <w:iCs/>
      <w:color w:val="000000"/>
      <w:sz w:val="20"/>
      <w:szCs w:val="20"/>
      <w:shd w:val="clear" w:color="auto" w:fill="FFFFCC"/>
    </w:rPr>
  </w:style>
  <w:style w:type="character" w:customStyle="1" w:styleId="Nivel1Char">
    <w:name w:val="Nivel1 Char"/>
    <w:basedOn w:val="Ttulo1Char"/>
    <w:link w:val="Nivel1"/>
    <w:rsid w:val="00E4508D"/>
    <w:rPr>
      <w:rFonts w:ascii="Arial" w:eastAsiaTheme="majorEastAsia" w:hAnsi="Arial" w:cs="Times New Roman"/>
      <w:b/>
      <w:bCs w:val="0"/>
      <w:color w:val="000000"/>
      <w:sz w:val="20"/>
      <w:szCs w:val="20"/>
      <w:lang w:eastAsia="pt-BR"/>
    </w:rPr>
  </w:style>
  <w:style w:type="paragraph" w:customStyle="1" w:styleId="Citao1">
    <w:name w:val="Citação1"/>
    <w:basedOn w:val="Normal"/>
    <w:next w:val="Normal"/>
    <w:link w:val="QuoteChar"/>
    <w:rsid w:val="00483FA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shd w:val="clear" w:color="auto" w:fill="FFFFCC"/>
      <w:lang w:val="x-none" w:eastAsia="en-US"/>
    </w:rPr>
  </w:style>
  <w:style w:type="character" w:customStyle="1" w:styleId="QuoteChar">
    <w:name w:val="Quote Char"/>
    <w:link w:val="Citao1"/>
    <w:rsid w:val="00483FAB"/>
    <w:rPr>
      <w:rFonts w:ascii="Ecofont_Spranq_eco_Sans" w:eastAsia="Times New Roman" w:hAnsi="Ecofont_Spranq_eco_Sans" w:cs="Tahoma"/>
      <w:i/>
      <w:color w:val="000000"/>
      <w:sz w:val="24"/>
      <w:szCs w:val="24"/>
      <w:shd w:val="clear" w:color="auto" w:fill="FFFFCC"/>
      <w:lang w:val="x-none"/>
    </w:rPr>
  </w:style>
  <w:style w:type="character" w:styleId="Refdecomentrio">
    <w:name w:val="annotation reference"/>
    <w:basedOn w:val="Fontepargpadro"/>
    <w:uiPriority w:val="99"/>
    <w:semiHidden/>
    <w:unhideWhenUsed/>
    <w:rsid w:val="00AE7790"/>
    <w:rPr>
      <w:sz w:val="16"/>
      <w:szCs w:val="16"/>
    </w:rPr>
  </w:style>
  <w:style w:type="paragraph" w:styleId="Textodecomentrio">
    <w:name w:val="annotation text"/>
    <w:basedOn w:val="Normal"/>
    <w:link w:val="TextodecomentrioChar"/>
    <w:uiPriority w:val="99"/>
    <w:unhideWhenUsed/>
    <w:rsid w:val="00AE7790"/>
    <w:rPr>
      <w:sz w:val="20"/>
      <w:szCs w:val="20"/>
    </w:rPr>
  </w:style>
  <w:style w:type="character" w:customStyle="1" w:styleId="TextodecomentrioChar">
    <w:name w:val="Texto de comentário Char"/>
    <w:basedOn w:val="Fontepargpadro"/>
    <w:link w:val="Textodecomentrio"/>
    <w:uiPriority w:val="99"/>
    <w:rsid w:val="00AE7790"/>
    <w:rPr>
      <w:rFonts w:ascii="Ecofont_Spranq_eco_Sans" w:eastAsia="Times New Roman" w:hAnsi="Ecofont_Spranq_eco_Sans" w:cs="Tahoma"/>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AE7790"/>
    <w:rPr>
      <w:b/>
      <w:bCs/>
    </w:rPr>
  </w:style>
  <w:style w:type="character" w:customStyle="1" w:styleId="AssuntodocomentrioChar">
    <w:name w:val="Assunto do comentário Char"/>
    <w:basedOn w:val="TextodecomentrioChar"/>
    <w:link w:val="Assuntodocomentrio"/>
    <w:uiPriority w:val="99"/>
    <w:semiHidden/>
    <w:rsid w:val="00AE7790"/>
    <w:rPr>
      <w:rFonts w:ascii="Ecofont_Spranq_eco_Sans" w:eastAsia="Times New Roman" w:hAnsi="Ecofont_Spranq_eco_Sans" w:cs="Tahoma"/>
      <w:b/>
      <w:bCs/>
      <w:sz w:val="20"/>
      <w:szCs w:val="20"/>
      <w:lang w:eastAsia="zh-CN"/>
    </w:rPr>
  </w:style>
  <w:style w:type="paragraph" w:styleId="Reviso">
    <w:name w:val="Revision"/>
    <w:hidden/>
    <w:uiPriority w:val="99"/>
    <w:semiHidden/>
    <w:rsid w:val="0063684E"/>
    <w:pPr>
      <w:spacing w:after="0" w:line="240" w:lineRule="auto"/>
    </w:pPr>
    <w:rPr>
      <w:rFonts w:ascii="Ecofont_Spranq_eco_Sans" w:eastAsia="Times New Roman" w:hAnsi="Ecofont_Spranq_eco_Sans" w:cs="Tahoma"/>
      <w:sz w:val="24"/>
      <w:szCs w:val="24"/>
      <w:lang w:eastAsia="zh-CN"/>
    </w:rPr>
  </w:style>
  <w:style w:type="character" w:customStyle="1" w:styleId="Ttulo2Char">
    <w:name w:val="Título 2 Char"/>
    <w:basedOn w:val="Fontepargpadro"/>
    <w:link w:val="Ttulo2"/>
    <w:uiPriority w:val="9"/>
    <w:rsid w:val="00E6359D"/>
    <w:rPr>
      <w:rFonts w:asciiTheme="majorHAnsi" w:eastAsiaTheme="majorEastAsia" w:hAnsiTheme="majorHAnsi" w:cstheme="majorBidi"/>
      <w:b/>
      <w:bCs/>
      <w:color w:val="5B9BD5" w:themeColor="accent1"/>
      <w:sz w:val="26"/>
      <w:szCs w:val="26"/>
      <w:lang w:eastAsia="zh-CN"/>
    </w:rPr>
  </w:style>
  <w:style w:type="paragraph" w:styleId="Legenda">
    <w:name w:val="caption"/>
    <w:basedOn w:val="Normal"/>
    <w:next w:val="Normal"/>
    <w:uiPriority w:val="35"/>
    <w:unhideWhenUsed/>
    <w:qFormat/>
    <w:rsid w:val="00E6359D"/>
    <w:pPr>
      <w:suppressAutoHyphens w:val="0"/>
      <w:spacing w:after="200"/>
    </w:pPr>
    <w:rPr>
      <w:rFonts w:asciiTheme="minorHAnsi" w:eastAsiaTheme="minorHAnsi" w:hAnsiTheme="minorHAnsi" w:cstheme="minorBidi"/>
      <w:b/>
      <w:bCs/>
      <w:color w:val="5B9BD5" w:themeColor="accent1"/>
      <w:sz w:val="18"/>
      <w:szCs w:val="18"/>
      <w:lang w:eastAsia="en-US"/>
    </w:rPr>
  </w:style>
  <w:style w:type="paragraph" w:customStyle="1" w:styleId="Nivel2">
    <w:name w:val="Nivel 2"/>
    <w:qFormat/>
    <w:rsid w:val="009154F6"/>
    <w:pPr>
      <w:numPr>
        <w:numId w:val="13"/>
      </w:numPr>
      <w:suppressAutoHyphens/>
      <w:spacing w:before="120" w:after="120" w:line="276" w:lineRule="auto"/>
      <w:jc w:val="both"/>
    </w:pPr>
    <w:rPr>
      <w:rFonts w:ascii="Ecofont_Spranq_eco_Sans" w:eastAsia="Arial Unicode MS" w:hAnsi="Ecofont_Spranq_eco_Sans" w:cs="Ecofont_Spranq_eco_Sans"/>
      <w:kern w:val="1"/>
      <w:sz w:val="20"/>
      <w:szCs w:val="20"/>
      <w:lang w:eastAsia="zh-CN"/>
    </w:rPr>
  </w:style>
  <w:style w:type="paragraph" w:customStyle="1" w:styleId="Nivel4">
    <w:name w:val="Nivel 4"/>
    <w:basedOn w:val="Normal"/>
    <w:rsid w:val="009154F6"/>
    <w:pPr>
      <w:numPr>
        <w:numId w:val="6"/>
      </w:numPr>
      <w:spacing w:before="120" w:after="120" w:line="276" w:lineRule="auto"/>
      <w:jc w:val="both"/>
    </w:pPr>
    <w:rPr>
      <w:rFonts w:eastAsia="Arial Unicode MS" w:cs="Arial"/>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5731">
      <w:bodyDiv w:val="1"/>
      <w:marLeft w:val="0"/>
      <w:marRight w:val="0"/>
      <w:marTop w:val="0"/>
      <w:marBottom w:val="0"/>
      <w:divBdr>
        <w:top w:val="none" w:sz="0" w:space="0" w:color="auto"/>
        <w:left w:val="none" w:sz="0" w:space="0" w:color="auto"/>
        <w:bottom w:val="none" w:sz="0" w:space="0" w:color="auto"/>
        <w:right w:val="none" w:sz="0" w:space="0" w:color="auto"/>
      </w:divBdr>
    </w:div>
    <w:div w:id="151141434">
      <w:bodyDiv w:val="1"/>
      <w:marLeft w:val="0"/>
      <w:marRight w:val="0"/>
      <w:marTop w:val="0"/>
      <w:marBottom w:val="0"/>
      <w:divBdr>
        <w:top w:val="none" w:sz="0" w:space="0" w:color="auto"/>
        <w:left w:val="none" w:sz="0" w:space="0" w:color="auto"/>
        <w:bottom w:val="none" w:sz="0" w:space="0" w:color="auto"/>
        <w:right w:val="none" w:sz="0" w:space="0" w:color="auto"/>
      </w:divBdr>
    </w:div>
    <w:div w:id="195431050">
      <w:bodyDiv w:val="1"/>
      <w:marLeft w:val="0"/>
      <w:marRight w:val="0"/>
      <w:marTop w:val="0"/>
      <w:marBottom w:val="0"/>
      <w:divBdr>
        <w:top w:val="none" w:sz="0" w:space="0" w:color="auto"/>
        <w:left w:val="none" w:sz="0" w:space="0" w:color="auto"/>
        <w:bottom w:val="none" w:sz="0" w:space="0" w:color="auto"/>
        <w:right w:val="none" w:sz="0" w:space="0" w:color="auto"/>
      </w:divBdr>
    </w:div>
    <w:div w:id="239877521">
      <w:bodyDiv w:val="1"/>
      <w:marLeft w:val="0"/>
      <w:marRight w:val="0"/>
      <w:marTop w:val="0"/>
      <w:marBottom w:val="0"/>
      <w:divBdr>
        <w:top w:val="none" w:sz="0" w:space="0" w:color="auto"/>
        <w:left w:val="none" w:sz="0" w:space="0" w:color="auto"/>
        <w:bottom w:val="none" w:sz="0" w:space="0" w:color="auto"/>
        <w:right w:val="none" w:sz="0" w:space="0" w:color="auto"/>
      </w:divBdr>
    </w:div>
    <w:div w:id="251087391">
      <w:bodyDiv w:val="1"/>
      <w:marLeft w:val="0"/>
      <w:marRight w:val="0"/>
      <w:marTop w:val="0"/>
      <w:marBottom w:val="0"/>
      <w:divBdr>
        <w:top w:val="none" w:sz="0" w:space="0" w:color="auto"/>
        <w:left w:val="none" w:sz="0" w:space="0" w:color="auto"/>
        <w:bottom w:val="none" w:sz="0" w:space="0" w:color="auto"/>
        <w:right w:val="none" w:sz="0" w:space="0" w:color="auto"/>
      </w:divBdr>
    </w:div>
    <w:div w:id="314071364">
      <w:bodyDiv w:val="1"/>
      <w:marLeft w:val="0"/>
      <w:marRight w:val="0"/>
      <w:marTop w:val="0"/>
      <w:marBottom w:val="0"/>
      <w:divBdr>
        <w:top w:val="none" w:sz="0" w:space="0" w:color="auto"/>
        <w:left w:val="none" w:sz="0" w:space="0" w:color="auto"/>
        <w:bottom w:val="none" w:sz="0" w:space="0" w:color="auto"/>
        <w:right w:val="none" w:sz="0" w:space="0" w:color="auto"/>
      </w:divBdr>
    </w:div>
    <w:div w:id="347801786">
      <w:bodyDiv w:val="1"/>
      <w:marLeft w:val="0"/>
      <w:marRight w:val="0"/>
      <w:marTop w:val="0"/>
      <w:marBottom w:val="0"/>
      <w:divBdr>
        <w:top w:val="none" w:sz="0" w:space="0" w:color="auto"/>
        <w:left w:val="none" w:sz="0" w:space="0" w:color="auto"/>
        <w:bottom w:val="none" w:sz="0" w:space="0" w:color="auto"/>
        <w:right w:val="none" w:sz="0" w:space="0" w:color="auto"/>
      </w:divBdr>
    </w:div>
    <w:div w:id="351960254">
      <w:bodyDiv w:val="1"/>
      <w:marLeft w:val="0"/>
      <w:marRight w:val="0"/>
      <w:marTop w:val="0"/>
      <w:marBottom w:val="0"/>
      <w:divBdr>
        <w:top w:val="none" w:sz="0" w:space="0" w:color="auto"/>
        <w:left w:val="none" w:sz="0" w:space="0" w:color="auto"/>
        <w:bottom w:val="none" w:sz="0" w:space="0" w:color="auto"/>
        <w:right w:val="none" w:sz="0" w:space="0" w:color="auto"/>
      </w:divBdr>
    </w:div>
    <w:div w:id="359554258">
      <w:bodyDiv w:val="1"/>
      <w:marLeft w:val="0"/>
      <w:marRight w:val="0"/>
      <w:marTop w:val="0"/>
      <w:marBottom w:val="0"/>
      <w:divBdr>
        <w:top w:val="none" w:sz="0" w:space="0" w:color="auto"/>
        <w:left w:val="none" w:sz="0" w:space="0" w:color="auto"/>
        <w:bottom w:val="none" w:sz="0" w:space="0" w:color="auto"/>
        <w:right w:val="none" w:sz="0" w:space="0" w:color="auto"/>
      </w:divBdr>
    </w:div>
    <w:div w:id="526721982">
      <w:bodyDiv w:val="1"/>
      <w:marLeft w:val="0"/>
      <w:marRight w:val="0"/>
      <w:marTop w:val="0"/>
      <w:marBottom w:val="0"/>
      <w:divBdr>
        <w:top w:val="none" w:sz="0" w:space="0" w:color="auto"/>
        <w:left w:val="none" w:sz="0" w:space="0" w:color="auto"/>
        <w:bottom w:val="none" w:sz="0" w:space="0" w:color="auto"/>
        <w:right w:val="none" w:sz="0" w:space="0" w:color="auto"/>
      </w:divBdr>
    </w:div>
    <w:div w:id="557519538">
      <w:bodyDiv w:val="1"/>
      <w:marLeft w:val="0"/>
      <w:marRight w:val="0"/>
      <w:marTop w:val="0"/>
      <w:marBottom w:val="0"/>
      <w:divBdr>
        <w:top w:val="none" w:sz="0" w:space="0" w:color="auto"/>
        <w:left w:val="none" w:sz="0" w:space="0" w:color="auto"/>
        <w:bottom w:val="none" w:sz="0" w:space="0" w:color="auto"/>
        <w:right w:val="none" w:sz="0" w:space="0" w:color="auto"/>
      </w:divBdr>
    </w:div>
    <w:div w:id="584194580">
      <w:bodyDiv w:val="1"/>
      <w:marLeft w:val="0"/>
      <w:marRight w:val="0"/>
      <w:marTop w:val="0"/>
      <w:marBottom w:val="0"/>
      <w:divBdr>
        <w:top w:val="none" w:sz="0" w:space="0" w:color="auto"/>
        <w:left w:val="none" w:sz="0" w:space="0" w:color="auto"/>
        <w:bottom w:val="none" w:sz="0" w:space="0" w:color="auto"/>
        <w:right w:val="none" w:sz="0" w:space="0" w:color="auto"/>
      </w:divBdr>
    </w:div>
    <w:div w:id="602226686">
      <w:bodyDiv w:val="1"/>
      <w:marLeft w:val="0"/>
      <w:marRight w:val="0"/>
      <w:marTop w:val="0"/>
      <w:marBottom w:val="0"/>
      <w:divBdr>
        <w:top w:val="none" w:sz="0" w:space="0" w:color="auto"/>
        <w:left w:val="none" w:sz="0" w:space="0" w:color="auto"/>
        <w:bottom w:val="none" w:sz="0" w:space="0" w:color="auto"/>
        <w:right w:val="none" w:sz="0" w:space="0" w:color="auto"/>
      </w:divBdr>
    </w:div>
    <w:div w:id="757678553">
      <w:bodyDiv w:val="1"/>
      <w:marLeft w:val="0"/>
      <w:marRight w:val="0"/>
      <w:marTop w:val="0"/>
      <w:marBottom w:val="0"/>
      <w:divBdr>
        <w:top w:val="none" w:sz="0" w:space="0" w:color="auto"/>
        <w:left w:val="none" w:sz="0" w:space="0" w:color="auto"/>
        <w:bottom w:val="none" w:sz="0" w:space="0" w:color="auto"/>
        <w:right w:val="none" w:sz="0" w:space="0" w:color="auto"/>
      </w:divBdr>
    </w:div>
    <w:div w:id="1043217965">
      <w:bodyDiv w:val="1"/>
      <w:marLeft w:val="0"/>
      <w:marRight w:val="0"/>
      <w:marTop w:val="0"/>
      <w:marBottom w:val="0"/>
      <w:divBdr>
        <w:top w:val="none" w:sz="0" w:space="0" w:color="auto"/>
        <w:left w:val="none" w:sz="0" w:space="0" w:color="auto"/>
        <w:bottom w:val="none" w:sz="0" w:space="0" w:color="auto"/>
        <w:right w:val="none" w:sz="0" w:space="0" w:color="auto"/>
      </w:divBdr>
    </w:div>
    <w:div w:id="1196695447">
      <w:bodyDiv w:val="1"/>
      <w:marLeft w:val="0"/>
      <w:marRight w:val="0"/>
      <w:marTop w:val="0"/>
      <w:marBottom w:val="0"/>
      <w:divBdr>
        <w:top w:val="none" w:sz="0" w:space="0" w:color="auto"/>
        <w:left w:val="none" w:sz="0" w:space="0" w:color="auto"/>
        <w:bottom w:val="none" w:sz="0" w:space="0" w:color="auto"/>
        <w:right w:val="none" w:sz="0" w:space="0" w:color="auto"/>
      </w:divBdr>
    </w:div>
    <w:div w:id="1485048157">
      <w:bodyDiv w:val="1"/>
      <w:marLeft w:val="0"/>
      <w:marRight w:val="0"/>
      <w:marTop w:val="0"/>
      <w:marBottom w:val="0"/>
      <w:divBdr>
        <w:top w:val="none" w:sz="0" w:space="0" w:color="auto"/>
        <w:left w:val="none" w:sz="0" w:space="0" w:color="auto"/>
        <w:bottom w:val="none" w:sz="0" w:space="0" w:color="auto"/>
        <w:right w:val="none" w:sz="0" w:space="0" w:color="auto"/>
      </w:divBdr>
    </w:div>
    <w:div w:id="1564675670">
      <w:bodyDiv w:val="1"/>
      <w:marLeft w:val="0"/>
      <w:marRight w:val="0"/>
      <w:marTop w:val="0"/>
      <w:marBottom w:val="0"/>
      <w:divBdr>
        <w:top w:val="none" w:sz="0" w:space="0" w:color="auto"/>
        <w:left w:val="none" w:sz="0" w:space="0" w:color="auto"/>
        <w:bottom w:val="none" w:sz="0" w:space="0" w:color="auto"/>
        <w:right w:val="none" w:sz="0" w:space="0" w:color="auto"/>
      </w:divBdr>
    </w:div>
    <w:div w:id="1594240562">
      <w:bodyDiv w:val="1"/>
      <w:marLeft w:val="0"/>
      <w:marRight w:val="0"/>
      <w:marTop w:val="0"/>
      <w:marBottom w:val="0"/>
      <w:divBdr>
        <w:top w:val="none" w:sz="0" w:space="0" w:color="auto"/>
        <w:left w:val="none" w:sz="0" w:space="0" w:color="auto"/>
        <w:bottom w:val="none" w:sz="0" w:space="0" w:color="auto"/>
        <w:right w:val="none" w:sz="0" w:space="0" w:color="auto"/>
      </w:divBdr>
    </w:div>
    <w:div w:id="1726561565">
      <w:bodyDiv w:val="1"/>
      <w:marLeft w:val="0"/>
      <w:marRight w:val="0"/>
      <w:marTop w:val="0"/>
      <w:marBottom w:val="0"/>
      <w:divBdr>
        <w:top w:val="none" w:sz="0" w:space="0" w:color="auto"/>
        <w:left w:val="none" w:sz="0" w:space="0" w:color="auto"/>
        <w:bottom w:val="none" w:sz="0" w:space="0" w:color="auto"/>
        <w:right w:val="none" w:sz="0" w:space="0" w:color="auto"/>
      </w:divBdr>
      <w:divsChild>
        <w:div w:id="974258996">
          <w:marLeft w:val="0"/>
          <w:marRight w:val="0"/>
          <w:marTop w:val="0"/>
          <w:marBottom w:val="0"/>
          <w:divBdr>
            <w:top w:val="none" w:sz="0" w:space="0" w:color="auto"/>
            <w:left w:val="none" w:sz="0" w:space="0" w:color="auto"/>
            <w:bottom w:val="none" w:sz="0" w:space="0" w:color="auto"/>
            <w:right w:val="none" w:sz="0" w:space="0" w:color="auto"/>
          </w:divBdr>
        </w:div>
      </w:divsChild>
    </w:div>
    <w:div w:id="1731148943">
      <w:bodyDiv w:val="1"/>
      <w:marLeft w:val="0"/>
      <w:marRight w:val="0"/>
      <w:marTop w:val="0"/>
      <w:marBottom w:val="0"/>
      <w:divBdr>
        <w:top w:val="none" w:sz="0" w:space="0" w:color="auto"/>
        <w:left w:val="none" w:sz="0" w:space="0" w:color="auto"/>
        <w:bottom w:val="none" w:sz="0" w:space="0" w:color="auto"/>
        <w:right w:val="none" w:sz="0" w:space="0" w:color="auto"/>
      </w:divBdr>
    </w:div>
    <w:div w:id="17573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ED7D1-42F6-44C2-81A0-09175AD9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7615</Words>
  <Characters>41122</Characters>
  <Application>Microsoft Office Word</Application>
  <DocSecurity>0</DocSecurity>
  <Lines>342</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O&amp;M</dc:creator>
  <cp:lastModifiedBy>Roberta Julia Santos Bastos</cp:lastModifiedBy>
  <cp:revision>5</cp:revision>
  <cp:lastPrinted>2017-04-13T16:53:00Z</cp:lastPrinted>
  <dcterms:created xsi:type="dcterms:W3CDTF">2019-01-08T16:16:00Z</dcterms:created>
  <dcterms:modified xsi:type="dcterms:W3CDTF">2019-01-10T15:02:00Z</dcterms:modified>
</cp:coreProperties>
</file>